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70687" w14:textId="77777777" w:rsidR="006E7407" w:rsidRDefault="006E7407">
      <w:pPr>
        <w:pStyle w:val="Title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PETER B. KELMAN</w:t>
      </w:r>
      <w:r w:rsidR="002479D3">
        <w:rPr>
          <w:rFonts w:ascii="Times New Roman" w:hAnsi="Times New Roman" w:cs="Times New Roman"/>
          <w:sz w:val="24"/>
        </w:rPr>
        <w:t>, Esq.</w:t>
      </w:r>
    </w:p>
    <w:p w14:paraId="72A24115" w14:textId="77777777" w:rsidR="00177CCA" w:rsidRPr="00177CCA" w:rsidRDefault="00177CCA" w:rsidP="00177CCA">
      <w:pPr>
        <w:pStyle w:val="Title"/>
        <w:spacing w:before="0"/>
        <w:rPr>
          <w:rFonts w:ascii="Times New Roman" w:hAnsi="Times New Roman" w:cs="Times New Roman"/>
          <w:sz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7"/>
        <w:gridCol w:w="4031"/>
      </w:tblGrid>
      <w:tr w:rsidR="007F2ECD" w14:paraId="40BD54E4" w14:textId="77777777" w:rsidTr="007F2ECD">
        <w:tc>
          <w:tcPr>
            <w:tcW w:w="4717" w:type="dxa"/>
          </w:tcPr>
          <w:p w14:paraId="55A7ACE0" w14:textId="372A4AB1" w:rsidR="007F2ECD" w:rsidRDefault="00795FB0" w:rsidP="007F2ECD">
            <w:pPr>
              <w:tabs>
                <w:tab w:val="left" w:pos="7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10080"/>
              </w:tabs>
            </w:pPr>
            <w:r>
              <w:t>230 Second Avenue, Suite 110</w:t>
            </w:r>
          </w:p>
        </w:tc>
        <w:tc>
          <w:tcPr>
            <w:tcW w:w="4031" w:type="dxa"/>
          </w:tcPr>
          <w:p w14:paraId="1C9FFD18" w14:textId="77777777" w:rsidR="007F2ECD" w:rsidRDefault="009A79DD" w:rsidP="007F2ECD">
            <w:pPr>
              <w:tabs>
                <w:tab w:val="left" w:pos="7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10080"/>
              </w:tabs>
              <w:jc w:val="right"/>
            </w:pPr>
            <w:r>
              <w:t>(781) 684 - 8448</w:t>
            </w:r>
          </w:p>
        </w:tc>
      </w:tr>
      <w:tr w:rsidR="009A79DD" w14:paraId="0EBCDB5A" w14:textId="77777777" w:rsidTr="009A79DD">
        <w:tc>
          <w:tcPr>
            <w:tcW w:w="4717" w:type="dxa"/>
          </w:tcPr>
          <w:p w14:paraId="3A6E7A22" w14:textId="77777777" w:rsidR="009A79DD" w:rsidRDefault="009A79DD" w:rsidP="007F2ECD">
            <w:pPr>
              <w:tabs>
                <w:tab w:val="left" w:pos="7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10080"/>
              </w:tabs>
            </w:pPr>
            <w:r>
              <w:t>Waltham, MA  02451</w:t>
            </w:r>
          </w:p>
        </w:tc>
        <w:tc>
          <w:tcPr>
            <w:tcW w:w="4031" w:type="dxa"/>
          </w:tcPr>
          <w:p w14:paraId="3B5032E2" w14:textId="77777777" w:rsidR="009A79DD" w:rsidRDefault="009A79DD" w:rsidP="009A79DD">
            <w:pPr>
              <w:tabs>
                <w:tab w:val="left" w:pos="7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10080"/>
              </w:tabs>
              <w:jc w:val="right"/>
            </w:pPr>
            <w:r>
              <w:t>pkelman@kelmanlaw.com</w:t>
            </w:r>
          </w:p>
        </w:tc>
      </w:tr>
      <w:tr w:rsidR="009A79DD" w14:paraId="13C95B8B" w14:textId="77777777" w:rsidTr="007F2ECD">
        <w:tc>
          <w:tcPr>
            <w:tcW w:w="4717" w:type="dxa"/>
          </w:tcPr>
          <w:p w14:paraId="7E37B79A" w14:textId="77777777" w:rsidR="009A79DD" w:rsidRDefault="009A79DD" w:rsidP="007F2ECD">
            <w:pPr>
              <w:tabs>
                <w:tab w:val="left" w:pos="7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10080"/>
              </w:tabs>
            </w:pPr>
          </w:p>
        </w:tc>
        <w:tc>
          <w:tcPr>
            <w:tcW w:w="4031" w:type="dxa"/>
          </w:tcPr>
          <w:p w14:paraId="3A8B79B8" w14:textId="77777777" w:rsidR="009A79DD" w:rsidRDefault="009A79DD" w:rsidP="007F2ECD">
            <w:pPr>
              <w:tabs>
                <w:tab w:val="left" w:pos="7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10080"/>
              </w:tabs>
              <w:jc w:val="right"/>
            </w:pPr>
            <w:r>
              <w:t>www.kelmanlaw.com</w:t>
            </w:r>
          </w:p>
        </w:tc>
      </w:tr>
    </w:tbl>
    <w:p w14:paraId="2EC992DA" w14:textId="77777777" w:rsidR="007F2ECD" w:rsidRDefault="007F2ECD">
      <w:pPr>
        <w:tabs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080"/>
        </w:tabs>
        <w:ind w:left="720" w:hanging="720"/>
        <w:jc w:val="center"/>
      </w:pPr>
    </w:p>
    <w:p w14:paraId="0613873F" w14:textId="77777777" w:rsidR="006E7407" w:rsidRDefault="006E7407">
      <w:pPr>
        <w:pStyle w:val="Heading6"/>
        <w:rPr>
          <w:smallCaps/>
          <w:sz w:val="24"/>
        </w:rPr>
      </w:pPr>
      <w:r>
        <w:rPr>
          <w:smallCaps/>
          <w:sz w:val="24"/>
        </w:rPr>
        <w:t xml:space="preserve">Executive Summary </w:t>
      </w:r>
    </w:p>
    <w:p w14:paraId="36382B64" w14:textId="1B74C5AC" w:rsidR="006E7407" w:rsidRDefault="006E7407">
      <w:pPr>
        <w:tabs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ind w:left="720" w:hanging="720"/>
        <w:jc w:val="both"/>
        <w:rPr>
          <w:b/>
        </w:rPr>
      </w:pPr>
      <w:r>
        <w:rPr>
          <w:b/>
        </w:rPr>
        <w:tab/>
      </w:r>
      <w:r w:rsidR="0008700E">
        <w:rPr>
          <w:b/>
        </w:rPr>
        <w:t>A corporate lawyer</w:t>
      </w:r>
      <w:r>
        <w:rPr>
          <w:b/>
        </w:rPr>
        <w:t xml:space="preserve"> with </w:t>
      </w:r>
      <w:r w:rsidR="003E3EE3">
        <w:rPr>
          <w:b/>
        </w:rPr>
        <w:t xml:space="preserve">extensive experience </w:t>
      </w:r>
      <w:r w:rsidR="002648FD">
        <w:rPr>
          <w:b/>
        </w:rPr>
        <w:t>in the software, mobile and</w:t>
      </w:r>
      <w:r>
        <w:rPr>
          <w:b/>
        </w:rPr>
        <w:t xml:space="preserve"> high-technology </w:t>
      </w:r>
      <w:r w:rsidR="0008700E">
        <w:rPr>
          <w:b/>
        </w:rPr>
        <w:t>market</w:t>
      </w:r>
      <w:r>
        <w:rPr>
          <w:b/>
        </w:rPr>
        <w:t>s, providing a full range of services</w:t>
      </w:r>
      <w:r w:rsidR="0008700E">
        <w:rPr>
          <w:b/>
        </w:rPr>
        <w:t xml:space="preserve"> to</w:t>
      </w:r>
      <w:r w:rsidR="003E3EE3">
        <w:rPr>
          <w:b/>
        </w:rPr>
        <w:t xml:space="preserve"> clients</w:t>
      </w:r>
      <w:r w:rsidR="0008700E">
        <w:rPr>
          <w:b/>
        </w:rPr>
        <w:t>.  Areas of expertise include</w:t>
      </w:r>
      <w:r w:rsidR="00BF638C">
        <w:rPr>
          <w:b/>
        </w:rPr>
        <w:t xml:space="preserve"> </w:t>
      </w:r>
      <w:r w:rsidR="007F2ECD">
        <w:rPr>
          <w:b/>
        </w:rPr>
        <w:t>advocacy</w:t>
      </w:r>
      <w:r w:rsidR="00BF638C">
        <w:rPr>
          <w:b/>
        </w:rPr>
        <w:t xml:space="preserve"> for</w:t>
      </w:r>
      <w:r>
        <w:rPr>
          <w:b/>
        </w:rPr>
        <w:t xml:space="preserve"> </w:t>
      </w:r>
      <w:r w:rsidR="003E3EE3">
        <w:rPr>
          <w:b/>
        </w:rPr>
        <w:t xml:space="preserve">contract negotiation, </w:t>
      </w:r>
      <w:r w:rsidR="00BF638C">
        <w:rPr>
          <w:b/>
        </w:rPr>
        <w:t xml:space="preserve">intellectual property licensing, </w:t>
      </w:r>
      <w:r w:rsidR="002648FD">
        <w:rPr>
          <w:b/>
        </w:rPr>
        <w:t xml:space="preserve">intellectual property portfolio maintenance, </w:t>
      </w:r>
      <w:r w:rsidR="00BF638C">
        <w:rPr>
          <w:b/>
        </w:rPr>
        <w:t xml:space="preserve">e-commerce </w:t>
      </w:r>
      <w:r w:rsidR="00A919BF">
        <w:rPr>
          <w:b/>
        </w:rPr>
        <w:t xml:space="preserve">activities, </w:t>
      </w:r>
      <w:r w:rsidR="009A79DD">
        <w:rPr>
          <w:b/>
        </w:rPr>
        <w:t xml:space="preserve">finance issues, </w:t>
      </w:r>
      <w:r w:rsidR="0008700E">
        <w:rPr>
          <w:b/>
        </w:rPr>
        <w:t>merger/</w:t>
      </w:r>
      <w:r w:rsidR="00BF638C">
        <w:rPr>
          <w:b/>
        </w:rPr>
        <w:t>acquisition transactions</w:t>
      </w:r>
      <w:r w:rsidR="00795FB0">
        <w:rPr>
          <w:b/>
        </w:rPr>
        <w:t>,</w:t>
      </w:r>
      <w:r w:rsidR="00A919BF">
        <w:rPr>
          <w:b/>
        </w:rPr>
        <w:t xml:space="preserve"> </w:t>
      </w:r>
      <w:r w:rsidR="00795FB0">
        <w:rPr>
          <w:b/>
        </w:rPr>
        <w:t xml:space="preserve">litigation, </w:t>
      </w:r>
      <w:r w:rsidR="00A919BF">
        <w:rPr>
          <w:b/>
        </w:rPr>
        <w:t xml:space="preserve">and </w:t>
      </w:r>
      <w:r w:rsidR="00795FB0">
        <w:rPr>
          <w:b/>
        </w:rPr>
        <w:t xml:space="preserve">other forms of </w:t>
      </w:r>
      <w:r w:rsidR="00A919BF">
        <w:rPr>
          <w:b/>
        </w:rPr>
        <w:t>dispute resolution.</w:t>
      </w:r>
    </w:p>
    <w:p w14:paraId="23E57B50" w14:textId="77777777" w:rsidR="006E7407" w:rsidRDefault="006E7407">
      <w:pPr>
        <w:tabs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ind w:left="720" w:hanging="720"/>
        <w:jc w:val="both"/>
      </w:pPr>
    </w:p>
    <w:p w14:paraId="35B879B0" w14:textId="77777777" w:rsidR="006E7407" w:rsidRDefault="00BF638C">
      <w:pPr>
        <w:pStyle w:val="Heading9"/>
      </w:pPr>
      <w:r>
        <w:t>Employment</w:t>
      </w:r>
    </w:p>
    <w:p w14:paraId="012135AD" w14:textId="77777777" w:rsidR="006E7407" w:rsidRDefault="006E7407">
      <w:pPr>
        <w:tabs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  <w:tab w:val="left" w:pos="7470"/>
          <w:tab w:val="left" w:pos="7920"/>
          <w:tab w:val="left" w:pos="8640"/>
          <w:tab w:val="right" w:pos="10080"/>
        </w:tabs>
        <w:ind w:left="720" w:hanging="720"/>
        <w:jc w:val="both"/>
      </w:pPr>
      <w:r>
        <w:tab/>
      </w:r>
      <w:r w:rsidR="00A60C92">
        <w:rPr>
          <w:b/>
        </w:rPr>
        <w:t>LAW OFFICES OF PETER KELMAN, ESQ.</w:t>
      </w:r>
      <w:r w:rsidR="00A60C92" w:rsidRPr="00A60C92">
        <w:t>,</w:t>
      </w:r>
      <w:r w:rsidR="00A60C92">
        <w:rPr>
          <w:b/>
        </w:rPr>
        <w:t xml:space="preserve"> </w:t>
      </w:r>
      <w:r w:rsidR="00A60C92" w:rsidRPr="00A60C92">
        <w:t>Waltham</w:t>
      </w:r>
      <w:r>
        <w:t>, MA</w:t>
      </w:r>
      <w:r>
        <w:tab/>
        <w:t xml:space="preserve"> </w:t>
      </w:r>
      <w:r>
        <w:tab/>
      </w:r>
      <w:r w:rsidR="00A60C92">
        <w:tab/>
      </w:r>
      <w:r w:rsidR="006776F6">
        <w:t>2001</w:t>
      </w:r>
      <w:r w:rsidR="00A60C92">
        <w:tab/>
      </w:r>
      <w:r w:rsidR="00AF2145">
        <w:t xml:space="preserve">- </w:t>
      </w:r>
      <w:r>
        <w:t>Present</w:t>
      </w:r>
    </w:p>
    <w:p w14:paraId="7214CE10" w14:textId="77777777" w:rsidR="006E7407" w:rsidRPr="00A37220" w:rsidRDefault="006E7407">
      <w:pPr>
        <w:tabs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ind w:left="720" w:hanging="720"/>
        <w:jc w:val="both"/>
        <w:rPr>
          <w:sz w:val="18"/>
          <w:szCs w:val="18"/>
        </w:rPr>
      </w:pPr>
      <w:r>
        <w:tab/>
      </w:r>
      <w:r w:rsidR="009A79DD" w:rsidRPr="00A37220">
        <w:t>Start and sustain law practice for over 10 years, representing approximately 100 clients,</w:t>
      </w:r>
      <w:r w:rsidRPr="00A37220">
        <w:t xml:space="preserve"> </w:t>
      </w:r>
      <w:r w:rsidRPr="00A37220">
        <w:rPr>
          <w:sz w:val="18"/>
          <w:szCs w:val="18"/>
        </w:rPr>
        <w:t xml:space="preserve">principally in </w:t>
      </w:r>
      <w:r w:rsidR="00AE7BB1" w:rsidRPr="00A37220">
        <w:rPr>
          <w:sz w:val="18"/>
          <w:szCs w:val="18"/>
        </w:rPr>
        <w:t>software,</w:t>
      </w:r>
      <w:r w:rsidRPr="00A37220">
        <w:rPr>
          <w:sz w:val="18"/>
          <w:szCs w:val="18"/>
        </w:rPr>
        <w:t xml:space="preserve"> </w:t>
      </w:r>
      <w:r w:rsidR="00A12AC9">
        <w:rPr>
          <w:sz w:val="18"/>
          <w:szCs w:val="18"/>
        </w:rPr>
        <w:t xml:space="preserve">mobile-device, </w:t>
      </w:r>
      <w:r w:rsidRPr="00A37220">
        <w:rPr>
          <w:sz w:val="18"/>
          <w:szCs w:val="18"/>
        </w:rPr>
        <w:t xml:space="preserve">consulting and </w:t>
      </w:r>
      <w:r w:rsidR="00BF638C" w:rsidRPr="00A37220">
        <w:rPr>
          <w:sz w:val="18"/>
          <w:szCs w:val="18"/>
        </w:rPr>
        <w:t>other technology-based</w:t>
      </w:r>
      <w:r w:rsidRPr="00A37220">
        <w:rPr>
          <w:sz w:val="18"/>
          <w:szCs w:val="18"/>
        </w:rPr>
        <w:t xml:space="preserve"> ventures</w:t>
      </w:r>
      <w:r w:rsidR="009A79DD" w:rsidRPr="00A37220">
        <w:rPr>
          <w:sz w:val="18"/>
          <w:szCs w:val="18"/>
        </w:rPr>
        <w:t xml:space="preserve">.  Negotiate client contracts with Fortune 100 companies such as Microsoft, Oracle, CBS and other media </w:t>
      </w:r>
      <w:r w:rsidR="0008700E">
        <w:rPr>
          <w:sz w:val="18"/>
          <w:szCs w:val="18"/>
        </w:rPr>
        <w:t>conglomerates</w:t>
      </w:r>
      <w:r w:rsidR="009A79DD" w:rsidRPr="00A37220">
        <w:rPr>
          <w:sz w:val="18"/>
          <w:szCs w:val="18"/>
        </w:rPr>
        <w:t xml:space="preserve">.  Create numerous master contracts, consulting agreements, statements of work, confidentiality agreements, e-commerce agreements, hardware and software contracts. </w:t>
      </w:r>
      <w:r w:rsidR="006B5974">
        <w:rPr>
          <w:sz w:val="18"/>
          <w:szCs w:val="18"/>
        </w:rPr>
        <w:t xml:space="preserve">Develop SaaS contracts.  </w:t>
      </w:r>
      <w:r w:rsidR="0024659A" w:rsidRPr="00A37220">
        <w:rPr>
          <w:sz w:val="18"/>
          <w:szCs w:val="18"/>
        </w:rPr>
        <w:t xml:space="preserve">Prosecute client trademark applications.  </w:t>
      </w:r>
      <w:r w:rsidR="009A79DD" w:rsidRPr="00A37220">
        <w:rPr>
          <w:sz w:val="18"/>
          <w:szCs w:val="18"/>
        </w:rPr>
        <w:t>Provide corporate advice</w:t>
      </w:r>
      <w:r w:rsidR="0024659A" w:rsidRPr="00A37220">
        <w:rPr>
          <w:sz w:val="18"/>
          <w:szCs w:val="18"/>
        </w:rPr>
        <w:t xml:space="preserve"> regarding</w:t>
      </w:r>
      <w:r w:rsidRPr="00A37220">
        <w:rPr>
          <w:sz w:val="18"/>
          <w:szCs w:val="18"/>
        </w:rPr>
        <w:t xml:space="preserve"> </w:t>
      </w:r>
      <w:r w:rsidR="0024659A" w:rsidRPr="00A37220">
        <w:rPr>
          <w:sz w:val="18"/>
          <w:szCs w:val="18"/>
        </w:rPr>
        <w:t>entity</w:t>
      </w:r>
      <w:r w:rsidRPr="00A37220">
        <w:rPr>
          <w:sz w:val="18"/>
          <w:szCs w:val="18"/>
        </w:rPr>
        <w:t xml:space="preserve"> formation, creation of equity plans, licensing, financings, employment issues, and protection of intellectual property.  </w:t>
      </w:r>
      <w:r w:rsidR="007F2ECD" w:rsidRPr="00A37220">
        <w:rPr>
          <w:sz w:val="18"/>
          <w:szCs w:val="18"/>
        </w:rPr>
        <w:t>Handle commercial real estate matters</w:t>
      </w:r>
      <w:r w:rsidR="0024659A" w:rsidRPr="00A37220">
        <w:rPr>
          <w:sz w:val="18"/>
          <w:szCs w:val="18"/>
        </w:rPr>
        <w:t xml:space="preserve"> such as lease negotiations and evictions</w:t>
      </w:r>
      <w:r w:rsidR="007F2ECD" w:rsidRPr="00A37220">
        <w:rPr>
          <w:sz w:val="18"/>
          <w:szCs w:val="18"/>
        </w:rPr>
        <w:t xml:space="preserve">.  </w:t>
      </w:r>
      <w:r w:rsidR="00AE7BB1" w:rsidRPr="00A37220">
        <w:rPr>
          <w:sz w:val="18"/>
          <w:szCs w:val="18"/>
        </w:rPr>
        <w:t xml:space="preserve">Litigate client contract and employment matters when appropriate.  </w:t>
      </w:r>
      <w:r w:rsidRPr="00A37220">
        <w:rPr>
          <w:sz w:val="18"/>
          <w:szCs w:val="18"/>
        </w:rPr>
        <w:t xml:space="preserve">Publish articles on </w:t>
      </w:r>
      <w:r w:rsidR="0024659A" w:rsidRPr="00A37220">
        <w:rPr>
          <w:sz w:val="18"/>
          <w:szCs w:val="18"/>
        </w:rPr>
        <w:t xml:space="preserve">technology and business </w:t>
      </w:r>
      <w:r w:rsidRPr="00A37220">
        <w:rPr>
          <w:sz w:val="18"/>
          <w:szCs w:val="18"/>
        </w:rPr>
        <w:t xml:space="preserve">law </w:t>
      </w:r>
      <w:r w:rsidR="0008700E">
        <w:rPr>
          <w:sz w:val="18"/>
          <w:szCs w:val="18"/>
        </w:rPr>
        <w:t>topic</w:t>
      </w:r>
      <w:r w:rsidRPr="00A37220">
        <w:rPr>
          <w:sz w:val="18"/>
          <w:szCs w:val="18"/>
        </w:rPr>
        <w:t xml:space="preserve">s, such as </w:t>
      </w:r>
      <w:r w:rsidR="0024659A" w:rsidRPr="00A37220">
        <w:rPr>
          <w:sz w:val="18"/>
          <w:szCs w:val="18"/>
        </w:rPr>
        <w:t>technology venture agreements</w:t>
      </w:r>
      <w:r w:rsidRPr="00A37220">
        <w:rPr>
          <w:sz w:val="18"/>
          <w:szCs w:val="18"/>
        </w:rPr>
        <w:t>, electronic signatures</w:t>
      </w:r>
      <w:r w:rsidR="0024659A" w:rsidRPr="00A37220">
        <w:rPr>
          <w:sz w:val="18"/>
          <w:szCs w:val="18"/>
        </w:rPr>
        <w:t>, employment law</w:t>
      </w:r>
      <w:r w:rsidRPr="00A37220">
        <w:rPr>
          <w:sz w:val="18"/>
          <w:szCs w:val="18"/>
        </w:rPr>
        <w:t xml:space="preserve"> and information privacy in the </w:t>
      </w:r>
      <w:r w:rsidRPr="00A37220">
        <w:rPr>
          <w:sz w:val="18"/>
          <w:szCs w:val="18"/>
          <w:u w:val="single"/>
        </w:rPr>
        <w:t>Boston Business Journal</w:t>
      </w:r>
      <w:r w:rsidRPr="00A37220">
        <w:rPr>
          <w:sz w:val="18"/>
          <w:szCs w:val="18"/>
        </w:rPr>
        <w:t xml:space="preserve">, </w:t>
      </w:r>
      <w:r w:rsidRPr="00A37220">
        <w:rPr>
          <w:sz w:val="18"/>
          <w:szCs w:val="18"/>
          <w:u w:val="single"/>
        </w:rPr>
        <w:t>National Law Journal</w:t>
      </w:r>
      <w:r w:rsidRPr="00A37220">
        <w:rPr>
          <w:sz w:val="18"/>
          <w:szCs w:val="18"/>
        </w:rPr>
        <w:t xml:space="preserve">, </w:t>
      </w:r>
      <w:r w:rsidRPr="00A37220">
        <w:rPr>
          <w:sz w:val="18"/>
          <w:szCs w:val="18"/>
          <w:u w:val="single"/>
        </w:rPr>
        <w:t>Mass HighTech</w:t>
      </w:r>
      <w:r w:rsidRPr="00A37220">
        <w:rPr>
          <w:sz w:val="18"/>
          <w:szCs w:val="18"/>
        </w:rPr>
        <w:t xml:space="preserve"> and </w:t>
      </w:r>
      <w:r w:rsidRPr="00A37220">
        <w:rPr>
          <w:sz w:val="18"/>
          <w:szCs w:val="18"/>
          <w:u w:val="single"/>
        </w:rPr>
        <w:t>Boston Law Tribune</w:t>
      </w:r>
      <w:r w:rsidRPr="00A37220">
        <w:rPr>
          <w:sz w:val="18"/>
          <w:szCs w:val="18"/>
        </w:rPr>
        <w:t xml:space="preserve">.  </w:t>
      </w:r>
    </w:p>
    <w:p w14:paraId="23324010" w14:textId="77777777" w:rsidR="00F94A06" w:rsidRDefault="00F94A06">
      <w:pPr>
        <w:tabs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ind w:left="720" w:hanging="720"/>
        <w:jc w:val="both"/>
      </w:pPr>
    </w:p>
    <w:p w14:paraId="59D07BC1" w14:textId="77777777" w:rsidR="00F94A06" w:rsidRDefault="00F94A06" w:rsidP="00F94A06">
      <w:pPr>
        <w:tabs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  <w:tab w:val="left" w:pos="7470"/>
          <w:tab w:val="left" w:pos="7920"/>
          <w:tab w:val="left" w:pos="8640"/>
          <w:tab w:val="right" w:pos="10080"/>
        </w:tabs>
        <w:ind w:left="720" w:hanging="720"/>
        <w:jc w:val="both"/>
      </w:pPr>
      <w:r>
        <w:rPr>
          <w:b/>
        </w:rPr>
        <w:tab/>
        <w:t>NORTHEASTERN UNIVERSITY</w:t>
      </w:r>
      <w:r w:rsidRPr="00A60C92">
        <w:t>,</w:t>
      </w:r>
      <w:r>
        <w:rPr>
          <w:b/>
        </w:rPr>
        <w:t xml:space="preserve"> </w:t>
      </w:r>
      <w:r>
        <w:t>Boston, MA</w:t>
      </w:r>
      <w:r>
        <w:tab/>
        <w:t xml:space="preserve"> </w:t>
      </w:r>
      <w:r>
        <w:tab/>
      </w:r>
      <w:r>
        <w:tab/>
      </w:r>
      <w:r w:rsidR="005B02BE">
        <w:tab/>
      </w:r>
      <w:r>
        <w:t>2002</w:t>
      </w:r>
      <w:r>
        <w:tab/>
        <w:t>- Present</w:t>
      </w:r>
    </w:p>
    <w:p w14:paraId="2E288211" w14:textId="00C56103" w:rsidR="00F94A06" w:rsidRDefault="00F94A06" w:rsidP="00795FB0">
      <w:pPr>
        <w:tabs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  <w:tab w:val="left" w:pos="7470"/>
          <w:tab w:val="left" w:pos="7920"/>
          <w:tab w:val="left" w:pos="8640"/>
          <w:tab w:val="right" w:pos="10080"/>
        </w:tabs>
        <w:ind w:left="720" w:hanging="720"/>
      </w:pPr>
      <w:r>
        <w:rPr>
          <w:b/>
        </w:rPr>
        <w:tab/>
        <w:t>BENTLEY UNIVERSITY</w:t>
      </w:r>
      <w:r w:rsidRPr="00A60C92">
        <w:t>,</w:t>
      </w:r>
      <w:r>
        <w:rPr>
          <w:b/>
        </w:rPr>
        <w:t xml:space="preserve"> </w:t>
      </w:r>
      <w:r w:rsidRPr="00A60C92">
        <w:t>Waltham</w:t>
      </w:r>
      <w:r>
        <w:t>, MA</w:t>
      </w:r>
      <w:r>
        <w:tab/>
        <w:t xml:space="preserve"> </w:t>
      </w:r>
      <w:r>
        <w:tab/>
      </w:r>
      <w:r>
        <w:tab/>
      </w:r>
      <w:r>
        <w:tab/>
      </w:r>
      <w:r w:rsidR="005B02BE">
        <w:tab/>
      </w:r>
      <w:r>
        <w:t>2009</w:t>
      </w:r>
      <w:r>
        <w:tab/>
        <w:t xml:space="preserve">- </w:t>
      </w:r>
      <w:r w:rsidR="00795FB0">
        <w:t>2019</w:t>
      </w:r>
    </w:p>
    <w:p w14:paraId="63128FAE" w14:textId="77777777" w:rsidR="00F94A06" w:rsidRDefault="00F94A06" w:rsidP="00F94A06">
      <w:pPr>
        <w:tabs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ind w:left="720" w:hanging="720"/>
        <w:jc w:val="both"/>
      </w:pPr>
      <w:r>
        <w:tab/>
      </w:r>
      <w:r>
        <w:rPr>
          <w:sz w:val="18"/>
        </w:rPr>
        <w:t xml:space="preserve">Adjunct professor teaching courses in business law, </w:t>
      </w:r>
      <w:r w:rsidR="007F2ECD">
        <w:rPr>
          <w:sz w:val="18"/>
        </w:rPr>
        <w:t xml:space="preserve">international law, </w:t>
      </w:r>
      <w:r>
        <w:rPr>
          <w:sz w:val="18"/>
        </w:rPr>
        <w:t>employment law, intellectual property law and computer law in gr</w:t>
      </w:r>
      <w:r w:rsidR="005B02BE">
        <w:rPr>
          <w:sz w:val="18"/>
        </w:rPr>
        <w:t>aduate and undergraduate programs</w:t>
      </w:r>
      <w:r>
        <w:rPr>
          <w:sz w:val="18"/>
        </w:rPr>
        <w:t>.</w:t>
      </w:r>
    </w:p>
    <w:p w14:paraId="5A1EE751" w14:textId="77777777" w:rsidR="00F94A06" w:rsidRDefault="00F94A06">
      <w:pPr>
        <w:tabs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ind w:left="720" w:hanging="720"/>
        <w:jc w:val="both"/>
      </w:pPr>
    </w:p>
    <w:p w14:paraId="6E9CF7D9" w14:textId="77777777" w:rsidR="00A60C92" w:rsidRDefault="006E7407" w:rsidP="00A60C92">
      <w:pPr>
        <w:tabs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  <w:tab w:val="left" w:pos="7470"/>
          <w:tab w:val="left" w:pos="7920"/>
          <w:tab w:val="left" w:pos="8640"/>
          <w:tab w:val="right" w:pos="10080"/>
        </w:tabs>
        <w:ind w:left="720" w:hanging="720"/>
        <w:jc w:val="both"/>
      </w:pPr>
      <w:r>
        <w:tab/>
      </w:r>
      <w:r w:rsidR="00A60C92">
        <w:rPr>
          <w:b/>
        </w:rPr>
        <w:t>POSTERNAK, BLANKSTEIN &amp; LUND, Of Counsel</w:t>
      </w:r>
      <w:r w:rsidR="00A60C92">
        <w:t>, Boston, MA</w:t>
      </w:r>
      <w:r w:rsidR="00A60C92">
        <w:tab/>
        <w:t xml:space="preserve"> </w:t>
      </w:r>
      <w:r w:rsidR="00A60C92">
        <w:tab/>
      </w:r>
      <w:r w:rsidR="00A60C92">
        <w:tab/>
        <w:t xml:space="preserve">   2000 – 2001</w:t>
      </w:r>
    </w:p>
    <w:p w14:paraId="16DD2F7A" w14:textId="77777777" w:rsidR="006E7407" w:rsidRDefault="00A60C92">
      <w:pPr>
        <w:tabs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  <w:tab w:val="left" w:pos="7470"/>
          <w:tab w:val="left" w:pos="7920"/>
          <w:tab w:val="left" w:pos="8640"/>
          <w:tab w:val="right" w:pos="10080"/>
        </w:tabs>
        <w:ind w:left="720" w:hanging="720"/>
        <w:jc w:val="both"/>
      </w:pPr>
      <w:r>
        <w:rPr>
          <w:b/>
        </w:rPr>
        <w:tab/>
      </w:r>
      <w:r w:rsidR="006E7407">
        <w:rPr>
          <w:b/>
        </w:rPr>
        <w:t>PERKINS, SMITH &amp; COHEN, Of Counsel</w:t>
      </w:r>
      <w:r w:rsidR="006E7407">
        <w:t>, Boston, MA</w:t>
      </w:r>
      <w:r w:rsidR="006E7407">
        <w:tab/>
      </w:r>
      <w:r w:rsidR="006E7407">
        <w:tab/>
        <w:t xml:space="preserve">        </w:t>
      </w:r>
      <w:r w:rsidR="006E7407">
        <w:tab/>
        <w:t xml:space="preserve">    1998 – 2000</w:t>
      </w:r>
    </w:p>
    <w:p w14:paraId="3E7327AC" w14:textId="77777777" w:rsidR="006E7407" w:rsidRDefault="006E7407">
      <w:pPr>
        <w:tabs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ind w:left="720" w:hanging="720"/>
        <w:jc w:val="both"/>
      </w:pPr>
      <w:r>
        <w:tab/>
      </w:r>
      <w:r w:rsidR="007F2ECD">
        <w:rPr>
          <w:sz w:val="18"/>
        </w:rPr>
        <w:t>Advise</w:t>
      </w:r>
      <w:r>
        <w:rPr>
          <w:sz w:val="18"/>
        </w:rPr>
        <w:t xml:space="preserve"> </w:t>
      </w:r>
      <w:r w:rsidR="007F2ECD">
        <w:rPr>
          <w:sz w:val="18"/>
        </w:rPr>
        <w:t xml:space="preserve">closely-held </w:t>
      </w:r>
      <w:r w:rsidR="00FF1435">
        <w:rPr>
          <w:sz w:val="18"/>
        </w:rPr>
        <w:t xml:space="preserve">technology </w:t>
      </w:r>
      <w:r w:rsidR="007F2ECD">
        <w:rPr>
          <w:sz w:val="18"/>
        </w:rPr>
        <w:t>businesses regarding</w:t>
      </w:r>
      <w:r>
        <w:rPr>
          <w:sz w:val="18"/>
        </w:rPr>
        <w:t xml:space="preserve"> equity distributions, employment issues, real estate transactions and intellectual property issues.  Lead firm task force on legal aspects of Y2K.  </w:t>
      </w:r>
      <w:r w:rsidR="00A37220">
        <w:rPr>
          <w:sz w:val="18"/>
        </w:rPr>
        <w:t>A</w:t>
      </w:r>
      <w:r>
        <w:rPr>
          <w:sz w:val="18"/>
        </w:rPr>
        <w:t xml:space="preserve">dvise Free Software Foundation on technology licensing contracts. </w:t>
      </w:r>
    </w:p>
    <w:p w14:paraId="62C5CED8" w14:textId="77777777" w:rsidR="006E7407" w:rsidRDefault="006E7407">
      <w:pPr>
        <w:tabs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ind w:left="720" w:hanging="720"/>
        <w:jc w:val="both"/>
      </w:pPr>
      <w:r>
        <w:tab/>
      </w:r>
    </w:p>
    <w:p w14:paraId="599D1ABF" w14:textId="77777777" w:rsidR="006E7407" w:rsidRDefault="006E7407">
      <w:pPr>
        <w:tabs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650"/>
          <w:tab w:val="left" w:pos="7920"/>
          <w:tab w:val="left" w:pos="8640"/>
          <w:tab w:val="right" w:pos="10080"/>
        </w:tabs>
        <w:ind w:left="720" w:hanging="720"/>
        <w:jc w:val="both"/>
      </w:pPr>
      <w:r>
        <w:tab/>
      </w:r>
      <w:r>
        <w:rPr>
          <w:b/>
        </w:rPr>
        <w:t>SYMMETRIX, INC.</w:t>
      </w:r>
      <w:r>
        <w:t>, Lexington, MA</w:t>
      </w:r>
      <w:r>
        <w:tab/>
      </w:r>
      <w:r>
        <w:tab/>
      </w:r>
      <w:r>
        <w:tab/>
      </w:r>
      <w:r>
        <w:tab/>
      </w:r>
      <w:r>
        <w:tab/>
        <w:t>1989 - 1998</w:t>
      </w:r>
    </w:p>
    <w:p w14:paraId="7B17E8E6" w14:textId="77777777" w:rsidR="006E7407" w:rsidRDefault="006E7407">
      <w:pPr>
        <w:tabs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ind w:left="720" w:hanging="720"/>
        <w:jc w:val="both"/>
      </w:pPr>
      <w:r>
        <w:tab/>
      </w:r>
      <w:r>
        <w:rPr>
          <w:b/>
        </w:rPr>
        <w:t>General Counsel, Chief Administrative Officer and Technology Consultant</w:t>
      </w:r>
    </w:p>
    <w:p w14:paraId="5F4EC5C0" w14:textId="77777777" w:rsidR="006E7407" w:rsidRDefault="0008700E" w:rsidP="0008700E">
      <w:pPr>
        <w:tabs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ind w:left="720"/>
        <w:jc w:val="both"/>
        <w:rPr>
          <w:sz w:val="18"/>
        </w:rPr>
      </w:pPr>
      <w:r>
        <w:rPr>
          <w:sz w:val="18"/>
        </w:rPr>
        <w:t>For this</w:t>
      </w:r>
      <w:r w:rsidR="006E7407">
        <w:rPr>
          <w:sz w:val="18"/>
        </w:rPr>
        <w:t xml:space="preserve"> technology consulting firm (100+ professionals, $20MM annual revenues), </w:t>
      </w:r>
      <w:r>
        <w:rPr>
          <w:sz w:val="18"/>
        </w:rPr>
        <w:t>negotiate client contracts, manage</w:t>
      </w:r>
      <w:r w:rsidR="006E7407">
        <w:rPr>
          <w:sz w:val="18"/>
        </w:rPr>
        <w:t xml:space="preserve"> intellectual property</w:t>
      </w:r>
      <w:r>
        <w:rPr>
          <w:sz w:val="18"/>
        </w:rPr>
        <w:t xml:space="preserve"> assets, advise</w:t>
      </w:r>
      <w:r w:rsidR="006E7407">
        <w:rPr>
          <w:sz w:val="18"/>
        </w:rPr>
        <w:t xml:space="preserve"> on equity and debt financings, corporate governance, employment law, employee benefits and immigration issues. </w:t>
      </w:r>
    </w:p>
    <w:p w14:paraId="6C053CE0" w14:textId="77777777" w:rsidR="006E7407" w:rsidRDefault="006E7407" w:rsidP="0008700E">
      <w:pPr>
        <w:tabs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ind w:left="720"/>
        <w:jc w:val="both"/>
      </w:pPr>
    </w:p>
    <w:p w14:paraId="1FFD4D52" w14:textId="77777777" w:rsidR="006E7407" w:rsidRDefault="006E7407">
      <w:pPr>
        <w:tabs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650"/>
          <w:tab w:val="left" w:pos="7920"/>
          <w:tab w:val="left" w:pos="8640"/>
          <w:tab w:val="right" w:pos="10080"/>
        </w:tabs>
        <w:ind w:left="720" w:hanging="720"/>
        <w:jc w:val="both"/>
      </w:pPr>
      <w:r>
        <w:tab/>
      </w:r>
      <w:r>
        <w:rPr>
          <w:b/>
        </w:rPr>
        <w:t>GREEN, FRIEDMAN &amp; PACKER</w:t>
      </w:r>
      <w:r>
        <w:t xml:space="preserve">, </w:t>
      </w:r>
      <w:r>
        <w:rPr>
          <w:b/>
        </w:rPr>
        <w:t>Associate</w:t>
      </w:r>
      <w:r>
        <w:t>, Boston, MA</w:t>
      </w:r>
      <w:r>
        <w:tab/>
      </w:r>
      <w:r>
        <w:tab/>
      </w:r>
      <w:r>
        <w:tab/>
        <w:t>1987 - 1989</w:t>
      </w:r>
    </w:p>
    <w:p w14:paraId="538C04A6" w14:textId="77777777" w:rsidR="006E7407" w:rsidRDefault="006E7407">
      <w:pPr>
        <w:tabs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ind w:left="720" w:hanging="720"/>
        <w:jc w:val="both"/>
        <w:rPr>
          <w:sz w:val="18"/>
        </w:rPr>
      </w:pPr>
      <w:r>
        <w:tab/>
      </w:r>
      <w:r>
        <w:rPr>
          <w:sz w:val="18"/>
        </w:rPr>
        <w:t>Civil litigation, both plaintiff and defense, including t</w:t>
      </w:r>
      <w:r w:rsidR="00243AEE">
        <w:rPr>
          <w:sz w:val="18"/>
        </w:rPr>
        <w:t>rials in state district court</w:t>
      </w:r>
      <w:r>
        <w:rPr>
          <w:sz w:val="18"/>
        </w:rPr>
        <w:t xml:space="preserve">.  Active </w:t>
      </w:r>
      <w:r w:rsidR="00243AEE">
        <w:rPr>
          <w:sz w:val="18"/>
        </w:rPr>
        <w:t>civil</w:t>
      </w:r>
      <w:r>
        <w:rPr>
          <w:sz w:val="18"/>
        </w:rPr>
        <w:t xml:space="preserve"> practice including </w:t>
      </w:r>
      <w:r w:rsidR="007F2ECD">
        <w:rPr>
          <w:sz w:val="18"/>
        </w:rPr>
        <w:t>depositions</w:t>
      </w:r>
      <w:r w:rsidR="00243AEE">
        <w:rPr>
          <w:sz w:val="18"/>
        </w:rPr>
        <w:t xml:space="preserve">, </w:t>
      </w:r>
      <w:r>
        <w:rPr>
          <w:sz w:val="18"/>
        </w:rPr>
        <w:t>summary judgment hearings</w:t>
      </w:r>
      <w:r w:rsidR="00243AEE">
        <w:rPr>
          <w:sz w:val="18"/>
        </w:rPr>
        <w:t>, trials and arbitration hearings</w:t>
      </w:r>
      <w:r>
        <w:rPr>
          <w:sz w:val="18"/>
        </w:rPr>
        <w:t xml:space="preserve">.  </w:t>
      </w:r>
    </w:p>
    <w:p w14:paraId="3D9B478B" w14:textId="77777777" w:rsidR="006E7407" w:rsidRDefault="006E7407">
      <w:pPr>
        <w:tabs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ind w:left="720" w:hanging="720"/>
        <w:jc w:val="both"/>
      </w:pPr>
    </w:p>
    <w:p w14:paraId="09148747" w14:textId="77777777" w:rsidR="006E7407" w:rsidRDefault="006E7407">
      <w:pPr>
        <w:tabs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650"/>
          <w:tab w:val="left" w:pos="7920"/>
          <w:tab w:val="left" w:pos="8640"/>
          <w:tab w:val="right" w:pos="10080"/>
        </w:tabs>
        <w:ind w:left="720"/>
        <w:jc w:val="both"/>
      </w:pPr>
      <w:r>
        <w:rPr>
          <w:b/>
        </w:rPr>
        <w:t>INDEX SYSTEMS, INC., Technology Consultant</w:t>
      </w:r>
      <w:r>
        <w:t>,</w:t>
      </w:r>
      <w:r>
        <w:rPr>
          <w:b/>
        </w:rPr>
        <w:t xml:space="preserve"> </w:t>
      </w:r>
      <w:r>
        <w:t>Cambridge, MA</w:t>
      </w:r>
      <w:r>
        <w:tab/>
      </w:r>
      <w:r>
        <w:tab/>
        <w:t>1983 - 1986</w:t>
      </w:r>
    </w:p>
    <w:p w14:paraId="739651DB" w14:textId="77777777" w:rsidR="00243AEE" w:rsidRDefault="006E7407">
      <w:pPr>
        <w:tabs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ind w:left="720" w:hanging="720"/>
        <w:jc w:val="both"/>
        <w:rPr>
          <w:sz w:val="18"/>
        </w:rPr>
      </w:pPr>
      <w:r>
        <w:tab/>
      </w:r>
      <w:r>
        <w:rPr>
          <w:sz w:val="18"/>
        </w:rPr>
        <w:t>Provide expert assistance to clients relative to the deployment of computer based solutions to business problems</w:t>
      </w:r>
      <w:r w:rsidR="0008700E">
        <w:rPr>
          <w:sz w:val="18"/>
        </w:rPr>
        <w:t>.</w:t>
      </w:r>
    </w:p>
    <w:p w14:paraId="68CF3F0F" w14:textId="77777777" w:rsidR="006E7407" w:rsidRDefault="006E7407">
      <w:pPr>
        <w:tabs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ind w:left="720" w:hanging="720"/>
        <w:jc w:val="both"/>
      </w:pPr>
      <w:r>
        <w:t xml:space="preserve"> </w:t>
      </w:r>
    </w:p>
    <w:p w14:paraId="71B31011" w14:textId="77777777" w:rsidR="006E7407" w:rsidRDefault="006E7407">
      <w:pPr>
        <w:tabs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ind w:left="720" w:hanging="720"/>
        <w:jc w:val="both"/>
        <w:rPr>
          <w:smallCaps/>
          <w:sz w:val="24"/>
        </w:rPr>
      </w:pPr>
      <w:r>
        <w:rPr>
          <w:b/>
          <w:smallCaps/>
          <w:sz w:val="24"/>
        </w:rPr>
        <w:t>Education</w:t>
      </w:r>
      <w:r>
        <w:rPr>
          <w:smallCaps/>
          <w:sz w:val="24"/>
        </w:rPr>
        <w:tab/>
      </w:r>
    </w:p>
    <w:p w14:paraId="7D7C5269" w14:textId="77777777" w:rsidR="006E7407" w:rsidRDefault="006E7407">
      <w:pPr>
        <w:tabs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8190"/>
          <w:tab w:val="left" w:pos="8640"/>
          <w:tab w:val="left" w:pos="9216"/>
          <w:tab w:val="right" w:pos="10080"/>
        </w:tabs>
        <w:ind w:left="720" w:hanging="720"/>
        <w:rPr>
          <w:sz w:val="18"/>
        </w:rPr>
      </w:pPr>
      <w:r>
        <w:tab/>
      </w:r>
      <w:r>
        <w:rPr>
          <w:b/>
          <w:sz w:val="18"/>
        </w:rPr>
        <w:t>BOSTON UNIVERSITY SCHOOL of LAW,</w:t>
      </w:r>
      <w:r w:rsidR="00FF1435">
        <w:rPr>
          <w:sz w:val="18"/>
        </w:rPr>
        <w:t xml:space="preserve"> J.D.</w:t>
      </w:r>
      <w:r w:rsidR="00FF1435">
        <w:rPr>
          <w:sz w:val="18"/>
        </w:rPr>
        <w:tab/>
      </w:r>
      <w:r w:rsidR="00FF1435"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t>1983</w:t>
      </w:r>
    </w:p>
    <w:p w14:paraId="25727843" w14:textId="77777777" w:rsidR="006E7407" w:rsidRDefault="006E7407">
      <w:pPr>
        <w:tabs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640"/>
          <w:tab w:val="left" w:pos="9216"/>
          <w:tab w:val="right" w:pos="10080"/>
        </w:tabs>
        <w:ind w:left="720" w:hanging="720"/>
      </w:pPr>
      <w:r>
        <w:rPr>
          <w:sz w:val="18"/>
        </w:rPr>
        <w:tab/>
      </w:r>
      <w:r>
        <w:rPr>
          <w:b/>
          <w:sz w:val="18"/>
        </w:rPr>
        <w:t>YALE UNIVERSITY</w:t>
      </w:r>
      <w:r w:rsidR="00FF1435">
        <w:rPr>
          <w:sz w:val="18"/>
        </w:rPr>
        <w:t>, B.A.</w:t>
      </w:r>
      <w:r w:rsidR="00FF1435">
        <w:rPr>
          <w:sz w:val="18"/>
        </w:rPr>
        <w:tab/>
      </w:r>
      <w:r w:rsidR="00FF1435"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t>1975</w:t>
      </w:r>
    </w:p>
    <w:p w14:paraId="337C6E65" w14:textId="77777777" w:rsidR="00A12AC9" w:rsidRDefault="00A12AC9" w:rsidP="001B1143">
      <w:pPr>
        <w:tabs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ind w:left="720" w:hanging="720"/>
        <w:rPr>
          <w:b/>
          <w:sz w:val="18"/>
        </w:rPr>
        <w:sectPr w:rsidR="00A12AC9">
          <w:pgSz w:w="12240" w:h="15840" w:code="1"/>
          <w:pgMar w:top="1440" w:right="1800" w:bottom="1440" w:left="1800" w:header="720" w:footer="720" w:gutter="0"/>
          <w:paperSrc w:other="2"/>
          <w:cols w:space="720"/>
        </w:sectPr>
      </w:pPr>
    </w:p>
    <w:p w14:paraId="47A3DA2E" w14:textId="77777777" w:rsidR="006E7407" w:rsidRDefault="006E7407">
      <w:pPr>
        <w:tabs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jc w:val="center"/>
        <w:rPr>
          <w:rFonts w:ascii="Janson Text" w:hAnsi="Janson Text"/>
          <w:sz w:val="30"/>
          <w:szCs w:val="30"/>
        </w:rPr>
      </w:pPr>
      <w:r>
        <w:rPr>
          <w:rFonts w:ascii="Janson Text" w:hAnsi="Janson Text"/>
          <w:sz w:val="30"/>
          <w:szCs w:val="30"/>
        </w:rPr>
        <w:lastRenderedPageBreak/>
        <w:t>Peter B. Kelman</w:t>
      </w:r>
      <w:r w:rsidR="000D1AA6">
        <w:rPr>
          <w:rFonts w:ascii="Janson Text" w:hAnsi="Janson Text"/>
          <w:sz w:val="30"/>
          <w:szCs w:val="30"/>
        </w:rPr>
        <w:t>, Esq.</w:t>
      </w:r>
    </w:p>
    <w:p w14:paraId="73F5E71B" w14:textId="77777777" w:rsidR="006E7407" w:rsidRDefault="006E7407">
      <w:pPr>
        <w:tabs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jc w:val="center"/>
        <w:rPr>
          <w:sz w:val="24"/>
        </w:rPr>
      </w:pPr>
    </w:p>
    <w:p w14:paraId="3BAFF331" w14:textId="77777777" w:rsidR="006E7407" w:rsidRDefault="006E7407">
      <w:pPr>
        <w:tabs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jc w:val="center"/>
        <w:rPr>
          <w:rFonts w:ascii="Janson Text" w:hAnsi="Janson Text"/>
          <w:i/>
          <w:iCs/>
          <w:sz w:val="24"/>
          <w:szCs w:val="24"/>
        </w:rPr>
      </w:pPr>
    </w:p>
    <w:p w14:paraId="6811665B" w14:textId="77777777" w:rsidR="006E7407" w:rsidRDefault="006303AF">
      <w:pPr>
        <w:pStyle w:val="Heading8"/>
        <w:tabs>
          <w:tab w:val="clear" w:pos="360"/>
        </w:tabs>
        <w:spacing w:line="240" w:lineRule="auto"/>
        <w:rPr>
          <w:b/>
          <w:bCs/>
          <w:sz w:val="24"/>
        </w:rPr>
      </w:pPr>
      <w:r>
        <w:rPr>
          <w:b/>
          <w:bCs/>
          <w:sz w:val="24"/>
        </w:rPr>
        <w:t>Representative Transactions</w:t>
      </w:r>
    </w:p>
    <w:p w14:paraId="7E909CCD" w14:textId="77777777" w:rsidR="006E7407" w:rsidRDefault="006E7407" w:rsidP="006303AF">
      <w:pPr>
        <w:rPr>
          <w:sz w:val="22"/>
        </w:rPr>
      </w:pPr>
    </w:p>
    <w:p w14:paraId="0CDC6C52" w14:textId="77777777" w:rsidR="006B5974" w:rsidRDefault="006303AF" w:rsidP="000D1AA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D1AA6">
        <w:rPr>
          <w:sz w:val="24"/>
          <w:szCs w:val="24"/>
        </w:rPr>
        <w:t>Draft master services agreement for software company to use for licensing software to customers and</w:t>
      </w:r>
      <w:r w:rsidR="00BD66D1">
        <w:rPr>
          <w:sz w:val="24"/>
          <w:szCs w:val="24"/>
        </w:rPr>
        <w:t xml:space="preserve"> for providing services on time/</w:t>
      </w:r>
      <w:r w:rsidRPr="000D1AA6">
        <w:rPr>
          <w:sz w:val="24"/>
          <w:szCs w:val="24"/>
        </w:rPr>
        <w:t>material basis</w:t>
      </w:r>
      <w:r w:rsidR="00987AA4" w:rsidRPr="000D1AA6">
        <w:rPr>
          <w:sz w:val="24"/>
          <w:szCs w:val="24"/>
        </w:rPr>
        <w:t xml:space="preserve">.  </w:t>
      </w:r>
      <w:r w:rsidR="0024659A">
        <w:rPr>
          <w:sz w:val="24"/>
          <w:szCs w:val="24"/>
        </w:rPr>
        <w:t>Continually update</w:t>
      </w:r>
      <w:r w:rsidR="00987AA4" w:rsidRPr="000D1AA6">
        <w:rPr>
          <w:sz w:val="24"/>
          <w:szCs w:val="24"/>
        </w:rPr>
        <w:t xml:space="preserve"> agreement as business diversifies.</w:t>
      </w:r>
      <w:r w:rsidR="006B5974">
        <w:rPr>
          <w:sz w:val="24"/>
          <w:szCs w:val="24"/>
        </w:rPr>
        <w:br/>
      </w:r>
    </w:p>
    <w:p w14:paraId="7F344566" w14:textId="77777777" w:rsidR="006303AF" w:rsidRPr="000D1AA6" w:rsidRDefault="006B5974" w:rsidP="000D1AA6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Create SaaS (software as </w:t>
      </w:r>
      <w:r w:rsidR="002546D3">
        <w:rPr>
          <w:sz w:val="24"/>
          <w:szCs w:val="24"/>
        </w:rPr>
        <w:t>a service) contracts</w:t>
      </w:r>
      <w:r>
        <w:rPr>
          <w:sz w:val="24"/>
          <w:szCs w:val="24"/>
        </w:rPr>
        <w:t xml:space="preserve"> for clients that develop software used in mobile device industry</w:t>
      </w:r>
      <w:r w:rsidR="002546D3">
        <w:rPr>
          <w:sz w:val="24"/>
          <w:szCs w:val="24"/>
        </w:rPr>
        <w:t>.</w:t>
      </w:r>
      <w:r w:rsidR="006303AF" w:rsidRPr="000D1AA6">
        <w:rPr>
          <w:sz w:val="24"/>
          <w:szCs w:val="24"/>
        </w:rPr>
        <w:br/>
      </w:r>
    </w:p>
    <w:p w14:paraId="1357626D" w14:textId="77777777" w:rsidR="006303AF" w:rsidRPr="000D1AA6" w:rsidRDefault="006303AF" w:rsidP="000D1AA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D1AA6">
        <w:rPr>
          <w:sz w:val="24"/>
          <w:szCs w:val="24"/>
        </w:rPr>
        <w:t>Draft license agreement between client and Mic</w:t>
      </w:r>
      <w:r w:rsidR="0074650F" w:rsidRPr="000D1AA6">
        <w:rPr>
          <w:sz w:val="24"/>
          <w:szCs w:val="24"/>
        </w:rPr>
        <w:t>rosoft to enable Micros</w:t>
      </w:r>
      <w:r w:rsidRPr="000D1AA6">
        <w:rPr>
          <w:sz w:val="24"/>
          <w:szCs w:val="24"/>
        </w:rPr>
        <w:t>oft to distribute client software on Microsoft Xbox gaming console with attribution provided to client</w:t>
      </w:r>
      <w:r w:rsidR="006B0F68" w:rsidRPr="000D1AA6">
        <w:rPr>
          <w:sz w:val="24"/>
          <w:szCs w:val="24"/>
        </w:rPr>
        <w:t>.</w:t>
      </w:r>
      <w:r w:rsidRPr="000D1AA6">
        <w:rPr>
          <w:sz w:val="24"/>
          <w:szCs w:val="24"/>
        </w:rPr>
        <w:br/>
      </w:r>
    </w:p>
    <w:p w14:paraId="1A67B98E" w14:textId="77777777" w:rsidR="0024659A" w:rsidRDefault="00FF47C8" w:rsidP="000D1AA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D1AA6">
        <w:rPr>
          <w:sz w:val="24"/>
          <w:szCs w:val="24"/>
        </w:rPr>
        <w:t>Create standard set of documents for technology company to use when dealing with potential partners, including Confidentiality Agreement</w:t>
      </w:r>
      <w:r w:rsidR="00965CF5" w:rsidRPr="000D1AA6">
        <w:rPr>
          <w:sz w:val="24"/>
          <w:szCs w:val="24"/>
        </w:rPr>
        <w:t>s</w:t>
      </w:r>
      <w:r w:rsidRPr="000D1AA6">
        <w:rPr>
          <w:sz w:val="24"/>
          <w:szCs w:val="24"/>
        </w:rPr>
        <w:t xml:space="preserve">, </w:t>
      </w:r>
      <w:r w:rsidR="00965CF5" w:rsidRPr="000D1AA6">
        <w:rPr>
          <w:sz w:val="24"/>
          <w:szCs w:val="24"/>
        </w:rPr>
        <w:t>Letters of Intent and Joint Venture Agreements.</w:t>
      </w:r>
    </w:p>
    <w:p w14:paraId="18463AC7" w14:textId="77777777" w:rsidR="00FF1435" w:rsidRDefault="00FF1435" w:rsidP="00FF1435">
      <w:pPr>
        <w:pStyle w:val="ListParagraph"/>
        <w:rPr>
          <w:sz w:val="24"/>
          <w:szCs w:val="24"/>
        </w:rPr>
      </w:pPr>
    </w:p>
    <w:p w14:paraId="5949B4FD" w14:textId="77777777" w:rsidR="00FF1435" w:rsidRPr="000D1AA6" w:rsidRDefault="00FF1435" w:rsidP="00FF143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D1AA6">
        <w:rPr>
          <w:sz w:val="24"/>
          <w:szCs w:val="24"/>
        </w:rPr>
        <w:t>Negotiate contracts with project teams of software client.</w:t>
      </w:r>
    </w:p>
    <w:p w14:paraId="7BB13FCC" w14:textId="77777777" w:rsidR="00FF1435" w:rsidRDefault="00FF1435" w:rsidP="00FF1435">
      <w:pPr>
        <w:rPr>
          <w:sz w:val="24"/>
          <w:szCs w:val="24"/>
        </w:rPr>
      </w:pPr>
    </w:p>
    <w:p w14:paraId="59E978E8" w14:textId="77777777" w:rsidR="00FF1435" w:rsidRPr="000D1AA6" w:rsidRDefault="00FF1435" w:rsidP="00FF143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D1AA6">
        <w:rPr>
          <w:sz w:val="24"/>
          <w:szCs w:val="24"/>
        </w:rPr>
        <w:t>Prepare co</w:t>
      </w:r>
      <w:r w:rsidR="00BD66D1">
        <w:rPr>
          <w:sz w:val="24"/>
          <w:szCs w:val="24"/>
        </w:rPr>
        <w:t>ntracting guide for sales executive</w:t>
      </w:r>
      <w:r w:rsidRPr="000D1AA6">
        <w:rPr>
          <w:sz w:val="24"/>
          <w:szCs w:val="24"/>
        </w:rPr>
        <w:t xml:space="preserve">s of technology consulting </w:t>
      </w:r>
      <w:r w:rsidR="00BD66D1">
        <w:rPr>
          <w:sz w:val="24"/>
          <w:szCs w:val="24"/>
        </w:rPr>
        <w:t>firm to implement</w:t>
      </w:r>
      <w:r>
        <w:rPr>
          <w:sz w:val="24"/>
          <w:szCs w:val="24"/>
        </w:rPr>
        <w:t xml:space="preserve"> uniform sales policies throughout organization</w:t>
      </w:r>
      <w:r w:rsidRPr="000D1AA6">
        <w:rPr>
          <w:sz w:val="24"/>
          <w:szCs w:val="24"/>
        </w:rPr>
        <w:t>.</w:t>
      </w:r>
    </w:p>
    <w:p w14:paraId="6CD04999" w14:textId="77777777" w:rsidR="0024659A" w:rsidRDefault="0024659A" w:rsidP="0024659A">
      <w:pPr>
        <w:pStyle w:val="ListParagraph"/>
        <w:rPr>
          <w:sz w:val="24"/>
          <w:szCs w:val="24"/>
        </w:rPr>
      </w:pPr>
    </w:p>
    <w:p w14:paraId="0DA47350" w14:textId="77777777" w:rsidR="0024659A" w:rsidRPr="0024659A" w:rsidRDefault="0024659A" w:rsidP="0024659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4659A">
        <w:rPr>
          <w:sz w:val="24"/>
          <w:szCs w:val="24"/>
        </w:rPr>
        <w:t>Create e-commerce agreements for an Internet exchange involving business-to-business transfer of goods and services. Create Membership Agreement, Privacy Policy and Terms of Use.</w:t>
      </w:r>
      <w:r w:rsidR="00965CF5" w:rsidRPr="0024659A">
        <w:rPr>
          <w:sz w:val="24"/>
          <w:szCs w:val="24"/>
        </w:rPr>
        <w:br/>
      </w:r>
    </w:p>
    <w:p w14:paraId="78E879EF" w14:textId="5E41EA31" w:rsidR="0024659A" w:rsidRDefault="0024659A" w:rsidP="0024659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Obtain </w:t>
      </w:r>
      <w:r w:rsidR="00BD66D1">
        <w:rPr>
          <w:sz w:val="24"/>
          <w:szCs w:val="24"/>
        </w:rPr>
        <w:t>over</w:t>
      </w:r>
      <w:r>
        <w:rPr>
          <w:sz w:val="24"/>
          <w:szCs w:val="24"/>
        </w:rPr>
        <w:t xml:space="preserve"> </w:t>
      </w:r>
      <w:r w:rsidR="00795FB0">
        <w:rPr>
          <w:sz w:val="24"/>
          <w:szCs w:val="24"/>
        </w:rPr>
        <w:t>5</w:t>
      </w:r>
      <w:r>
        <w:rPr>
          <w:sz w:val="24"/>
          <w:szCs w:val="24"/>
        </w:rPr>
        <w:t>0 trademarks registrations for clients</w:t>
      </w:r>
      <w:r w:rsidR="00BD66D1">
        <w:rPr>
          <w:sz w:val="24"/>
          <w:szCs w:val="24"/>
        </w:rPr>
        <w:t>.</w:t>
      </w:r>
    </w:p>
    <w:p w14:paraId="099AB6AB" w14:textId="77777777" w:rsidR="0024659A" w:rsidRPr="0024659A" w:rsidRDefault="0024659A" w:rsidP="0024659A">
      <w:pPr>
        <w:pStyle w:val="ListParagraph"/>
        <w:rPr>
          <w:sz w:val="24"/>
          <w:szCs w:val="24"/>
        </w:rPr>
      </w:pPr>
    </w:p>
    <w:p w14:paraId="0F5E86E1" w14:textId="77777777" w:rsidR="00965CF5" w:rsidRPr="000D1AA6" w:rsidRDefault="00965CF5" w:rsidP="000D1AA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D1AA6">
        <w:rPr>
          <w:sz w:val="24"/>
          <w:szCs w:val="24"/>
        </w:rPr>
        <w:t xml:space="preserve">Represent client </w:t>
      </w:r>
      <w:r w:rsidR="00221A42" w:rsidRPr="000D1AA6">
        <w:rPr>
          <w:sz w:val="24"/>
          <w:szCs w:val="24"/>
        </w:rPr>
        <w:t>participating in</w:t>
      </w:r>
      <w:r w:rsidRPr="000D1AA6">
        <w:rPr>
          <w:sz w:val="24"/>
          <w:szCs w:val="24"/>
        </w:rPr>
        <w:t xml:space="preserve"> </w:t>
      </w:r>
      <w:r w:rsidR="0024659A">
        <w:rPr>
          <w:sz w:val="24"/>
          <w:szCs w:val="24"/>
        </w:rPr>
        <w:t xml:space="preserve">million dollar </w:t>
      </w:r>
      <w:r w:rsidRPr="000D1AA6">
        <w:rPr>
          <w:sz w:val="24"/>
          <w:szCs w:val="24"/>
        </w:rPr>
        <w:t xml:space="preserve">venture </w:t>
      </w:r>
      <w:r w:rsidR="00221A42" w:rsidRPr="000D1AA6">
        <w:rPr>
          <w:sz w:val="24"/>
          <w:szCs w:val="24"/>
        </w:rPr>
        <w:t>capital financing</w:t>
      </w:r>
      <w:r w:rsidR="006B0F68" w:rsidRPr="000D1AA6">
        <w:rPr>
          <w:sz w:val="24"/>
          <w:szCs w:val="24"/>
        </w:rPr>
        <w:t>.</w:t>
      </w:r>
      <w:r w:rsidRPr="000D1AA6">
        <w:rPr>
          <w:sz w:val="24"/>
          <w:szCs w:val="24"/>
        </w:rPr>
        <w:br/>
      </w:r>
    </w:p>
    <w:p w14:paraId="38692787" w14:textId="77777777" w:rsidR="00965CF5" w:rsidRPr="000D1AA6" w:rsidRDefault="00965CF5" w:rsidP="000D1AA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D1AA6">
        <w:rPr>
          <w:sz w:val="24"/>
          <w:szCs w:val="24"/>
        </w:rPr>
        <w:t xml:space="preserve">Represent client </w:t>
      </w:r>
      <w:r w:rsidR="0024659A">
        <w:rPr>
          <w:sz w:val="24"/>
          <w:szCs w:val="24"/>
        </w:rPr>
        <w:t xml:space="preserve">in $20 million sale of </w:t>
      </w:r>
      <w:r w:rsidR="0026162E">
        <w:rPr>
          <w:sz w:val="24"/>
          <w:szCs w:val="24"/>
        </w:rPr>
        <w:t>business</w:t>
      </w:r>
      <w:r w:rsidRPr="000D1AA6">
        <w:rPr>
          <w:sz w:val="24"/>
          <w:szCs w:val="24"/>
        </w:rPr>
        <w:t xml:space="preserve"> to </w:t>
      </w:r>
      <w:r w:rsidR="00CD23E5">
        <w:rPr>
          <w:sz w:val="24"/>
          <w:szCs w:val="24"/>
        </w:rPr>
        <w:t>buyers</w:t>
      </w:r>
      <w:r w:rsidR="006B0F68" w:rsidRPr="000D1AA6">
        <w:rPr>
          <w:sz w:val="24"/>
          <w:szCs w:val="24"/>
        </w:rPr>
        <w:t>.</w:t>
      </w:r>
      <w:r w:rsidRPr="000D1AA6">
        <w:rPr>
          <w:sz w:val="24"/>
          <w:szCs w:val="24"/>
        </w:rPr>
        <w:br/>
      </w:r>
    </w:p>
    <w:p w14:paraId="351E2BF4" w14:textId="7DA192E7" w:rsidR="005C6EC8" w:rsidRDefault="00965CF5" w:rsidP="000D1AA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D1AA6">
        <w:rPr>
          <w:sz w:val="24"/>
          <w:szCs w:val="24"/>
        </w:rPr>
        <w:t xml:space="preserve">Represent author in a dispute with publisher pertaining to royalties owed author.  Obtain favorable recovery </w:t>
      </w:r>
      <w:r w:rsidR="00BD66D1">
        <w:rPr>
          <w:sz w:val="24"/>
          <w:szCs w:val="24"/>
        </w:rPr>
        <w:t>of approximately quarter million dollars</w:t>
      </w:r>
      <w:r w:rsidR="00BD66D1" w:rsidRPr="000D1AA6">
        <w:rPr>
          <w:sz w:val="24"/>
          <w:szCs w:val="24"/>
        </w:rPr>
        <w:t xml:space="preserve"> </w:t>
      </w:r>
      <w:r w:rsidRPr="000D1AA6">
        <w:rPr>
          <w:sz w:val="24"/>
          <w:szCs w:val="24"/>
        </w:rPr>
        <w:t>for author.</w:t>
      </w:r>
    </w:p>
    <w:p w14:paraId="3A8DA772" w14:textId="77777777" w:rsidR="00795FB0" w:rsidRDefault="00795FB0" w:rsidP="00795FB0">
      <w:pPr>
        <w:pStyle w:val="ListParagraph"/>
        <w:rPr>
          <w:sz w:val="24"/>
          <w:szCs w:val="24"/>
        </w:rPr>
      </w:pPr>
    </w:p>
    <w:p w14:paraId="351E0B67" w14:textId="675DA03F" w:rsidR="00795FB0" w:rsidRDefault="00795FB0" w:rsidP="000D1AA6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Represent investor in litigation against companies that committed investor fraud.</w:t>
      </w:r>
    </w:p>
    <w:p w14:paraId="6AB4BE29" w14:textId="77777777" w:rsidR="00795FB0" w:rsidRPr="00795FB0" w:rsidRDefault="00795FB0" w:rsidP="00795FB0">
      <w:pPr>
        <w:pStyle w:val="ListParagraph"/>
        <w:rPr>
          <w:sz w:val="24"/>
          <w:szCs w:val="24"/>
        </w:rPr>
      </w:pPr>
    </w:p>
    <w:p w14:paraId="0DD976F1" w14:textId="0D1C249E" w:rsidR="00795FB0" w:rsidRDefault="00795FB0" w:rsidP="000D1AA6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Represent software developer in litigation against customer that failed to pay $400,000 for services rendered</w:t>
      </w:r>
    </w:p>
    <w:p w14:paraId="4A7CD09E" w14:textId="77777777" w:rsidR="00795FB0" w:rsidRPr="00795FB0" w:rsidRDefault="00795FB0" w:rsidP="00795FB0">
      <w:pPr>
        <w:pStyle w:val="ListParagraph"/>
        <w:rPr>
          <w:sz w:val="24"/>
          <w:szCs w:val="24"/>
        </w:rPr>
      </w:pPr>
    </w:p>
    <w:p w14:paraId="0BB56F55" w14:textId="338A1AF3" w:rsidR="00795FB0" w:rsidRDefault="00795FB0" w:rsidP="000D1AA6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Represent consumer in litigation against automobile dealer and manufacturer for failure to properly service automobile and failure to pay for repairs per warranty coverage</w:t>
      </w:r>
    </w:p>
    <w:p w14:paraId="6188F52C" w14:textId="77777777" w:rsidR="005C6EC8" w:rsidRDefault="005C6EC8" w:rsidP="005C6EC8">
      <w:pPr>
        <w:pStyle w:val="ListParagraph"/>
        <w:rPr>
          <w:sz w:val="24"/>
          <w:szCs w:val="24"/>
        </w:rPr>
      </w:pPr>
    </w:p>
    <w:p w14:paraId="5E328867" w14:textId="77777777" w:rsidR="002648FD" w:rsidRDefault="002648FD">
      <w:pPr>
        <w:rPr>
          <w:rFonts w:ascii="Janson Text" w:hAnsi="Janson Text"/>
          <w:sz w:val="24"/>
          <w:szCs w:val="24"/>
        </w:rPr>
      </w:pPr>
      <w:r>
        <w:rPr>
          <w:sz w:val="24"/>
          <w:szCs w:val="24"/>
        </w:rPr>
        <w:br w:type="page"/>
      </w:r>
    </w:p>
    <w:p w14:paraId="53A7B514" w14:textId="77777777" w:rsidR="002648FD" w:rsidRDefault="00965CF5" w:rsidP="002648FD">
      <w:pPr>
        <w:pStyle w:val="Name"/>
      </w:pPr>
      <w:r w:rsidRPr="000D1AA6">
        <w:rPr>
          <w:sz w:val="24"/>
          <w:szCs w:val="24"/>
        </w:rPr>
        <w:lastRenderedPageBreak/>
        <w:br/>
      </w:r>
      <w:r w:rsidR="002648FD">
        <w:t>Peter B. Kelman, Esq.</w:t>
      </w:r>
    </w:p>
    <w:p w14:paraId="63DA9C0D" w14:textId="77777777" w:rsidR="002648FD" w:rsidRDefault="002648FD" w:rsidP="002648FD">
      <w:pPr>
        <w:pStyle w:val="Heading8"/>
        <w:tabs>
          <w:tab w:val="clear" w:pos="360"/>
        </w:tabs>
        <w:spacing w:line="240" w:lineRule="auto"/>
        <w:jc w:val="left"/>
        <w:rPr>
          <w:i w:val="0"/>
          <w:iCs w:val="0"/>
          <w:sz w:val="24"/>
        </w:rPr>
        <w:sectPr w:rsidR="002648FD">
          <w:footerReference w:type="default" r:id="rId9"/>
          <w:footerReference w:type="first" r:id="rId10"/>
          <w:pgSz w:w="12240" w:h="15840" w:code="1"/>
          <w:pgMar w:top="720" w:right="1440" w:bottom="1296" w:left="1440" w:header="720" w:footer="720" w:gutter="0"/>
          <w:paperSrc w:first="2" w:other="2"/>
          <w:cols w:space="720"/>
          <w:titlePg/>
        </w:sectPr>
      </w:pPr>
    </w:p>
    <w:p w14:paraId="54A18C1E" w14:textId="77777777" w:rsidR="002648FD" w:rsidRDefault="002648FD" w:rsidP="002648FD">
      <w:pPr>
        <w:pStyle w:val="Heading8"/>
        <w:tabs>
          <w:tab w:val="clear" w:pos="360"/>
        </w:tabs>
        <w:spacing w:line="240" w:lineRule="auto"/>
        <w:jc w:val="left"/>
        <w:rPr>
          <w:i w:val="0"/>
          <w:iCs w:val="0"/>
          <w:sz w:val="24"/>
        </w:rPr>
      </w:pPr>
    </w:p>
    <w:p w14:paraId="54893C3B" w14:textId="77777777" w:rsidR="002648FD" w:rsidRDefault="002648FD" w:rsidP="002648FD">
      <w:pPr>
        <w:pStyle w:val="Heading8"/>
        <w:tabs>
          <w:tab w:val="clear" w:pos="360"/>
        </w:tabs>
        <w:spacing w:line="240" w:lineRule="auto"/>
        <w:rPr>
          <w:b/>
          <w:bCs/>
          <w:i w:val="0"/>
          <w:iCs w:val="0"/>
          <w:sz w:val="24"/>
        </w:rPr>
      </w:pPr>
      <w:r>
        <w:rPr>
          <w:b/>
          <w:bCs/>
          <w:sz w:val="24"/>
        </w:rPr>
        <w:t>Publications</w:t>
      </w:r>
    </w:p>
    <w:p w14:paraId="2FD87B67" w14:textId="77777777" w:rsidR="002648FD" w:rsidRDefault="002648FD" w:rsidP="002648FD">
      <w:pPr>
        <w:pStyle w:val="Heading8"/>
        <w:tabs>
          <w:tab w:val="clear" w:pos="360"/>
        </w:tabs>
        <w:spacing w:line="240" w:lineRule="auto"/>
        <w:jc w:val="left"/>
        <w:rPr>
          <w:i w:val="0"/>
          <w:iCs w:val="0"/>
          <w:sz w:val="24"/>
        </w:rPr>
        <w:sectPr w:rsidR="002648FD">
          <w:type w:val="continuous"/>
          <w:pgSz w:w="12240" w:h="15840" w:code="1"/>
          <w:pgMar w:top="720" w:right="1440" w:bottom="1296" w:left="1440" w:header="720" w:footer="720" w:gutter="0"/>
          <w:cols w:space="720"/>
          <w:titlePg/>
        </w:sectPr>
      </w:pPr>
    </w:p>
    <w:p w14:paraId="1F02DB56" w14:textId="77777777" w:rsidR="002648FD" w:rsidRDefault="002648FD" w:rsidP="002648FD">
      <w:pPr>
        <w:tabs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ind w:left="360" w:hanging="360"/>
        <w:rPr>
          <w:rFonts w:ascii="Janson Text" w:hAnsi="Janson Text"/>
          <w:sz w:val="22"/>
        </w:rPr>
      </w:pPr>
    </w:p>
    <w:p w14:paraId="4BA53F91" w14:textId="77777777" w:rsidR="002648FD" w:rsidRDefault="002648FD" w:rsidP="002648FD">
      <w:pPr>
        <w:tabs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ind w:left="360" w:hanging="360"/>
        <w:rPr>
          <w:rFonts w:ascii="Janson Text" w:hAnsi="Janson Text"/>
          <w:sz w:val="22"/>
        </w:rPr>
      </w:pPr>
      <w:r>
        <w:rPr>
          <w:rFonts w:ascii="Janson Text" w:hAnsi="Janson Text"/>
          <w:sz w:val="22"/>
        </w:rPr>
        <w:t>·</w:t>
      </w:r>
      <w:r>
        <w:rPr>
          <w:rFonts w:ascii="Janson Text" w:hAnsi="Janson Text"/>
          <w:sz w:val="22"/>
        </w:rPr>
        <w:tab/>
      </w:r>
      <w:r>
        <w:rPr>
          <w:rFonts w:ascii="Janson Text" w:hAnsi="Janson Text"/>
          <w:sz w:val="22"/>
          <w:u w:val="single"/>
        </w:rPr>
        <w:t>Mass HighTech,</w:t>
      </w:r>
      <w:r>
        <w:rPr>
          <w:rFonts w:ascii="Janson Text" w:hAnsi="Janson Text"/>
          <w:sz w:val="22"/>
        </w:rPr>
        <w:t xml:space="preserve"> “If you Pursue a Partnership, Get the Deal in Writing,” November 18, 2002.</w:t>
      </w:r>
    </w:p>
    <w:p w14:paraId="1D8488E7" w14:textId="77777777" w:rsidR="002648FD" w:rsidRDefault="002648FD" w:rsidP="002648FD">
      <w:pPr>
        <w:tabs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ind w:left="360" w:hanging="360"/>
        <w:rPr>
          <w:rFonts w:ascii="Janson Text" w:hAnsi="Janson Text"/>
          <w:sz w:val="22"/>
        </w:rPr>
      </w:pPr>
    </w:p>
    <w:p w14:paraId="0084B6A0" w14:textId="77777777" w:rsidR="002648FD" w:rsidRDefault="002648FD" w:rsidP="002648FD">
      <w:pPr>
        <w:tabs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ind w:left="360" w:hanging="360"/>
        <w:rPr>
          <w:rFonts w:ascii="Janson Text" w:hAnsi="Janson Text"/>
          <w:sz w:val="22"/>
        </w:rPr>
      </w:pPr>
      <w:r>
        <w:rPr>
          <w:rFonts w:ascii="Janson Text" w:hAnsi="Janson Text"/>
          <w:sz w:val="22"/>
        </w:rPr>
        <w:t>·</w:t>
      </w:r>
      <w:r>
        <w:rPr>
          <w:rFonts w:ascii="Janson Text" w:hAnsi="Janson Text"/>
          <w:sz w:val="22"/>
        </w:rPr>
        <w:tab/>
      </w:r>
      <w:r>
        <w:rPr>
          <w:rFonts w:ascii="Janson Text" w:hAnsi="Janson Text"/>
          <w:sz w:val="22"/>
          <w:u w:val="single"/>
        </w:rPr>
        <w:t>Mass HighTech,</w:t>
      </w:r>
      <w:r>
        <w:rPr>
          <w:rFonts w:ascii="Janson Text" w:hAnsi="Janson Text"/>
          <w:sz w:val="22"/>
        </w:rPr>
        <w:t xml:space="preserve"> “Recycling Intellectual Property,” May 6, 2002.</w:t>
      </w:r>
    </w:p>
    <w:p w14:paraId="7E5ECE25" w14:textId="77777777" w:rsidR="002648FD" w:rsidRDefault="002648FD" w:rsidP="002648FD">
      <w:pPr>
        <w:tabs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ind w:left="360" w:hanging="360"/>
        <w:rPr>
          <w:rFonts w:ascii="Janson Text" w:hAnsi="Janson Text"/>
          <w:sz w:val="22"/>
        </w:rPr>
      </w:pPr>
    </w:p>
    <w:p w14:paraId="16176039" w14:textId="77777777" w:rsidR="002648FD" w:rsidRDefault="002648FD" w:rsidP="002648FD">
      <w:pPr>
        <w:tabs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ind w:left="360" w:hanging="360"/>
        <w:rPr>
          <w:rFonts w:ascii="Janson Text" w:hAnsi="Janson Text"/>
          <w:sz w:val="22"/>
        </w:rPr>
      </w:pPr>
      <w:r>
        <w:rPr>
          <w:rFonts w:ascii="Janson Text" w:hAnsi="Janson Text"/>
          <w:sz w:val="22"/>
        </w:rPr>
        <w:t>·</w:t>
      </w:r>
      <w:r>
        <w:rPr>
          <w:rFonts w:ascii="Janson Text" w:hAnsi="Janson Text"/>
          <w:sz w:val="22"/>
        </w:rPr>
        <w:tab/>
      </w:r>
      <w:r>
        <w:rPr>
          <w:rFonts w:ascii="Janson Text" w:hAnsi="Janson Text"/>
          <w:sz w:val="22"/>
          <w:u w:val="single"/>
        </w:rPr>
        <w:t>The Boston Law Tribune,</w:t>
      </w:r>
      <w:r>
        <w:rPr>
          <w:rFonts w:ascii="Janson Text" w:hAnsi="Janson Text"/>
          <w:sz w:val="22"/>
        </w:rPr>
        <w:t xml:space="preserve"> “The Shape of Things to Come,” November 12, 2001.</w:t>
      </w:r>
    </w:p>
    <w:p w14:paraId="19D3369D" w14:textId="77777777" w:rsidR="002648FD" w:rsidRDefault="002648FD" w:rsidP="002648FD">
      <w:pPr>
        <w:tabs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ind w:left="360" w:hanging="360"/>
        <w:rPr>
          <w:rFonts w:ascii="Janson Text" w:hAnsi="Janson Text"/>
          <w:sz w:val="22"/>
        </w:rPr>
      </w:pPr>
    </w:p>
    <w:p w14:paraId="56E2D896" w14:textId="77777777" w:rsidR="002648FD" w:rsidRDefault="002648FD" w:rsidP="002648FD">
      <w:pPr>
        <w:tabs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ind w:left="360" w:hanging="360"/>
        <w:rPr>
          <w:rFonts w:ascii="Janson Text" w:hAnsi="Janson Text"/>
          <w:sz w:val="22"/>
        </w:rPr>
      </w:pPr>
      <w:r>
        <w:rPr>
          <w:rFonts w:ascii="Janson Text" w:hAnsi="Janson Text"/>
          <w:sz w:val="22"/>
        </w:rPr>
        <w:t>·</w:t>
      </w:r>
      <w:r>
        <w:rPr>
          <w:rFonts w:ascii="Janson Text" w:hAnsi="Janson Text"/>
          <w:sz w:val="22"/>
        </w:rPr>
        <w:tab/>
      </w:r>
      <w:r>
        <w:rPr>
          <w:rFonts w:ascii="Janson Text" w:hAnsi="Janson Text"/>
          <w:sz w:val="22"/>
          <w:u w:val="single"/>
        </w:rPr>
        <w:t>Boston Business Journal,</w:t>
      </w:r>
      <w:r>
        <w:rPr>
          <w:rFonts w:ascii="Janson Text" w:hAnsi="Janson Text"/>
          <w:sz w:val="22"/>
        </w:rPr>
        <w:t xml:space="preserve"> “New Dots: Playing the Internet Name Game,” August 24, 2001.</w:t>
      </w:r>
    </w:p>
    <w:p w14:paraId="579BCB22" w14:textId="77777777" w:rsidR="002648FD" w:rsidRDefault="002648FD" w:rsidP="002648FD">
      <w:pPr>
        <w:tabs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ind w:left="360" w:hanging="360"/>
        <w:rPr>
          <w:rFonts w:ascii="Janson Text" w:hAnsi="Janson Text"/>
          <w:sz w:val="22"/>
        </w:rPr>
      </w:pPr>
    </w:p>
    <w:p w14:paraId="0ECCACA0" w14:textId="77777777" w:rsidR="002648FD" w:rsidRDefault="002648FD" w:rsidP="002648FD">
      <w:pPr>
        <w:tabs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ind w:left="360" w:hanging="360"/>
        <w:rPr>
          <w:rFonts w:ascii="Janson Text" w:hAnsi="Janson Text"/>
          <w:sz w:val="22"/>
        </w:rPr>
      </w:pPr>
      <w:r>
        <w:rPr>
          <w:rFonts w:ascii="Janson Text" w:hAnsi="Janson Text"/>
          <w:sz w:val="22"/>
        </w:rPr>
        <w:t>·</w:t>
      </w:r>
      <w:r>
        <w:rPr>
          <w:rFonts w:ascii="Janson Text" w:hAnsi="Janson Text"/>
          <w:sz w:val="22"/>
        </w:rPr>
        <w:tab/>
      </w:r>
      <w:r>
        <w:rPr>
          <w:rFonts w:ascii="Janson Text" w:hAnsi="Janson Text"/>
          <w:sz w:val="22"/>
          <w:u w:val="single"/>
        </w:rPr>
        <w:t>The Boston Law Tribune,</w:t>
      </w:r>
      <w:r>
        <w:rPr>
          <w:rFonts w:ascii="Janson Text" w:hAnsi="Janson Text"/>
          <w:sz w:val="22"/>
        </w:rPr>
        <w:t xml:space="preserve"> “Playing the Name Game,” July 30, 2001.</w:t>
      </w:r>
    </w:p>
    <w:p w14:paraId="5D071E5C" w14:textId="77777777" w:rsidR="002648FD" w:rsidRDefault="002648FD" w:rsidP="002648FD">
      <w:pPr>
        <w:tabs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ind w:left="360" w:hanging="360"/>
        <w:rPr>
          <w:rFonts w:ascii="Janson Text" w:hAnsi="Janson Text"/>
          <w:sz w:val="22"/>
        </w:rPr>
      </w:pPr>
    </w:p>
    <w:p w14:paraId="75249E03" w14:textId="77777777" w:rsidR="002648FD" w:rsidRDefault="002648FD" w:rsidP="002648FD">
      <w:pPr>
        <w:tabs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ind w:left="360" w:hanging="360"/>
        <w:rPr>
          <w:rFonts w:ascii="Janson Text" w:hAnsi="Janson Text"/>
          <w:sz w:val="22"/>
        </w:rPr>
      </w:pPr>
      <w:r>
        <w:rPr>
          <w:rFonts w:ascii="Janson Text" w:hAnsi="Janson Text"/>
          <w:sz w:val="22"/>
        </w:rPr>
        <w:t>·</w:t>
      </w:r>
      <w:r>
        <w:rPr>
          <w:rFonts w:ascii="Janson Text" w:hAnsi="Janson Text"/>
          <w:sz w:val="22"/>
        </w:rPr>
        <w:tab/>
      </w:r>
      <w:r>
        <w:rPr>
          <w:rFonts w:ascii="Janson Text" w:hAnsi="Janson Text"/>
          <w:sz w:val="22"/>
          <w:u w:val="single"/>
        </w:rPr>
        <w:t>The Boston Law Tribune,</w:t>
      </w:r>
      <w:r>
        <w:rPr>
          <w:rFonts w:ascii="Janson Text" w:hAnsi="Janson Text"/>
          <w:sz w:val="22"/>
        </w:rPr>
        <w:t xml:space="preserve"> “Controlling Exposure for Inadvertent Disclosure,” April 30, 2001.</w:t>
      </w:r>
    </w:p>
    <w:p w14:paraId="18CEDD31" w14:textId="77777777" w:rsidR="002648FD" w:rsidRDefault="002648FD" w:rsidP="002648FD">
      <w:pPr>
        <w:tabs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ind w:left="360" w:hanging="360"/>
        <w:rPr>
          <w:rFonts w:ascii="Janson Text" w:hAnsi="Janson Text"/>
          <w:sz w:val="22"/>
        </w:rPr>
      </w:pPr>
    </w:p>
    <w:p w14:paraId="53085D44" w14:textId="77777777" w:rsidR="002648FD" w:rsidRDefault="002648FD" w:rsidP="002648FD">
      <w:pPr>
        <w:tabs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ind w:left="360" w:hanging="360"/>
        <w:rPr>
          <w:rFonts w:ascii="Janson Text" w:hAnsi="Janson Text"/>
          <w:sz w:val="22"/>
        </w:rPr>
      </w:pPr>
      <w:r>
        <w:rPr>
          <w:rFonts w:ascii="Janson Text" w:hAnsi="Janson Text"/>
          <w:sz w:val="22"/>
        </w:rPr>
        <w:t>·</w:t>
      </w:r>
      <w:r>
        <w:rPr>
          <w:rFonts w:ascii="Janson Text" w:hAnsi="Janson Text"/>
          <w:sz w:val="22"/>
        </w:rPr>
        <w:tab/>
      </w:r>
      <w:r>
        <w:rPr>
          <w:rFonts w:ascii="Janson Text" w:hAnsi="Janson Text"/>
          <w:sz w:val="22"/>
          <w:u w:val="single"/>
        </w:rPr>
        <w:t>Mass High Tech</w:t>
      </w:r>
      <w:r>
        <w:rPr>
          <w:rFonts w:ascii="Janson Text" w:hAnsi="Janson Text"/>
          <w:sz w:val="22"/>
        </w:rPr>
        <w:t>, “What to do When your Data Leaks,” April 23, 2001.</w:t>
      </w:r>
    </w:p>
    <w:p w14:paraId="02EEE9F3" w14:textId="77777777" w:rsidR="002648FD" w:rsidRDefault="002648FD" w:rsidP="002648FD">
      <w:pPr>
        <w:tabs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ind w:left="360" w:hanging="360"/>
        <w:rPr>
          <w:rFonts w:ascii="Janson Text" w:hAnsi="Janson Text"/>
          <w:sz w:val="22"/>
        </w:rPr>
      </w:pPr>
    </w:p>
    <w:p w14:paraId="2291C680" w14:textId="77777777" w:rsidR="002648FD" w:rsidRDefault="002648FD" w:rsidP="002648FD">
      <w:pPr>
        <w:tabs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ind w:left="360" w:hanging="360"/>
        <w:rPr>
          <w:rFonts w:ascii="Janson Text" w:hAnsi="Janson Text"/>
          <w:sz w:val="22"/>
        </w:rPr>
      </w:pPr>
      <w:r>
        <w:rPr>
          <w:rFonts w:ascii="Janson Text" w:hAnsi="Janson Text"/>
          <w:sz w:val="22"/>
        </w:rPr>
        <w:t>·</w:t>
      </w:r>
      <w:r>
        <w:rPr>
          <w:rFonts w:ascii="Janson Text" w:hAnsi="Janson Text"/>
          <w:sz w:val="22"/>
        </w:rPr>
        <w:tab/>
      </w:r>
      <w:r>
        <w:rPr>
          <w:rFonts w:ascii="Janson Text" w:hAnsi="Janson Text"/>
          <w:sz w:val="22"/>
          <w:u w:val="single"/>
        </w:rPr>
        <w:t>Mass High Tech</w:t>
      </w:r>
      <w:r>
        <w:rPr>
          <w:rFonts w:ascii="Janson Text" w:hAnsi="Janson Text"/>
          <w:sz w:val="22"/>
        </w:rPr>
        <w:t>, “Read the Fine Print of the New E-SIGN,” February 5, 2001</w:t>
      </w:r>
    </w:p>
    <w:p w14:paraId="4D78F152" w14:textId="77777777" w:rsidR="002648FD" w:rsidRDefault="002648FD" w:rsidP="002648FD">
      <w:pPr>
        <w:tabs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ind w:left="360" w:hanging="360"/>
        <w:rPr>
          <w:rFonts w:ascii="Janson Text" w:hAnsi="Janson Text"/>
          <w:sz w:val="22"/>
        </w:rPr>
      </w:pPr>
    </w:p>
    <w:p w14:paraId="33CEB8F2" w14:textId="77777777" w:rsidR="002648FD" w:rsidRDefault="002648FD" w:rsidP="002648FD">
      <w:pPr>
        <w:tabs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ind w:left="360" w:hanging="360"/>
        <w:rPr>
          <w:rFonts w:ascii="Janson Text" w:hAnsi="Janson Text"/>
          <w:sz w:val="22"/>
        </w:rPr>
      </w:pPr>
      <w:r>
        <w:rPr>
          <w:rFonts w:ascii="Janson Text" w:hAnsi="Janson Text"/>
          <w:sz w:val="22"/>
        </w:rPr>
        <w:t>·</w:t>
      </w:r>
      <w:r>
        <w:rPr>
          <w:rFonts w:ascii="Janson Text" w:hAnsi="Janson Text"/>
          <w:sz w:val="22"/>
        </w:rPr>
        <w:tab/>
      </w:r>
      <w:r>
        <w:rPr>
          <w:rFonts w:ascii="Janson Text" w:hAnsi="Janson Text"/>
          <w:sz w:val="22"/>
          <w:u w:val="single"/>
        </w:rPr>
        <w:t>The National Law Journal,</w:t>
      </w:r>
      <w:r>
        <w:rPr>
          <w:rFonts w:ascii="Janson Text" w:hAnsi="Janson Text"/>
          <w:sz w:val="22"/>
        </w:rPr>
        <w:t xml:space="preserve"> “Cyberlaw: E-Sign on What Line?” </w:t>
      </w:r>
    </w:p>
    <w:p w14:paraId="1C99F3CF" w14:textId="77777777" w:rsidR="002648FD" w:rsidRDefault="002648FD" w:rsidP="002648FD">
      <w:pPr>
        <w:tabs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ind w:left="360" w:hanging="360"/>
        <w:rPr>
          <w:rFonts w:ascii="Janson Text" w:hAnsi="Janson Text"/>
          <w:sz w:val="22"/>
        </w:rPr>
      </w:pPr>
      <w:r>
        <w:rPr>
          <w:rFonts w:ascii="Janson Text" w:hAnsi="Janson Text"/>
          <w:sz w:val="22"/>
        </w:rPr>
        <w:tab/>
        <w:t>December 4, 2000.</w:t>
      </w:r>
    </w:p>
    <w:p w14:paraId="592B0225" w14:textId="77777777" w:rsidR="002648FD" w:rsidRDefault="002648FD" w:rsidP="002648FD">
      <w:pPr>
        <w:tabs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ind w:left="360" w:hanging="360"/>
        <w:rPr>
          <w:rFonts w:ascii="Janson Text" w:hAnsi="Janson Text"/>
          <w:sz w:val="22"/>
        </w:rPr>
      </w:pPr>
    </w:p>
    <w:p w14:paraId="61FE3D40" w14:textId="77777777" w:rsidR="002648FD" w:rsidRDefault="002648FD" w:rsidP="002648FD">
      <w:pPr>
        <w:tabs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ind w:left="360" w:hanging="360"/>
        <w:rPr>
          <w:rFonts w:ascii="Janson Text" w:hAnsi="Janson Text"/>
          <w:sz w:val="22"/>
        </w:rPr>
      </w:pPr>
      <w:r>
        <w:rPr>
          <w:rFonts w:ascii="Janson Text" w:hAnsi="Janson Text"/>
          <w:sz w:val="22"/>
        </w:rPr>
        <w:t>·</w:t>
      </w:r>
      <w:r>
        <w:rPr>
          <w:rFonts w:ascii="Janson Text" w:hAnsi="Janson Text"/>
          <w:sz w:val="22"/>
        </w:rPr>
        <w:tab/>
      </w:r>
      <w:r>
        <w:rPr>
          <w:rFonts w:ascii="Janson Text" w:hAnsi="Janson Text"/>
          <w:sz w:val="22"/>
          <w:u w:val="single"/>
        </w:rPr>
        <w:t>Boston Business Journal,</w:t>
      </w:r>
      <w:r>
        <w:rPr>
          <w:rFonts w:ascii="Janson Text" w:hAnsi="Janson Text"/>
          <w:sz w:val="22"/>
        </w:rPr>
        <w:t xml:space="preserve"> “Employer’s Guide to Offer Letters,” </w:t>
      </w:r>
    </w:p>
    <w:p w14:paraId="7180AB18" w14:textId="77777777" w:rsidR="002648FD" w:rsidRDefault="002648FD" w:rsidP="002648FD">
      <w:pPr>
        <w:tabs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ind w:left="360" w:hanging="360"/>
        <w:rPr>
          <w:rFonts w:ascii="Janson Text" w:hAnsi="Janson Text"/>
          <w:sz w:val="22"/>
        </w:rPr>
      </w:pPr>
      <w:r>
        <w:rPr>
          <w:rFonts w:ascii="Janson Text" w:hAnsi="Janson Text"/>
          <w:sz w:val="22"/>
        </w:rPr>
        <w:tab/>
        <w:t>August 25, 2000.</w:t>
      </w:r>
    </w:p>
    <w:p w14:paraId="7030B8AB" w14:textId="77777777" w:rsidR="002648FD" w:rsidRDefault="002648FD" w:rsidP="002648FD">
      <w:pPr>
        <w:tabs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ind w:left="360" w:hanging="360"/>
        <w:rPr>
          <w:rFonts w:ascii="Janson Text" w:hAnsi="Janson Text"/>
          <w:sz w:val="22"/>
        </w:rPr>
      </w:pPr>
    </w:p>
    <w:p w14:paraId="18296931" w14:textId="77777777" w:rsidR="002648FD" w:rsidRDefault="002648FD" w:rsidP="002648FD">
      <w:pPr>
        <w:tabs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ind w:left="360" w:hanging="360"/>
        <w:rPr>
          <w:rFonts w:ascii="Janson Text" w:hAnsi="Janson Text"/>
          <w:sz w:val="22"/>
        </w:rPr>
      </w:pPr>
      <w:r>
        <w:rPr>
          <w:rFonts w:ascii="Janson Text" w:hAnsi="Janson Text"/>
          <w:sz w:val="22"/>
        </w:rPr>
        <w:t>·</w:t>
      </w:r>
      <w:r>
        <w:rPr>
          <w:rFonts w:ascii="Janson Text" w:hAnsi="Janson Text"/>
          <w:sz w:val="22"/>
        </w:rPr>
        <w:tab/>
      </w:r>
      <w:r>
        <w:rPr>
          <w:rFonts w:ascii="Janson Text" w:hAnsi="Janson Text"/>
          <w:sz w:val="22"/>
          <w:u w:val="single"/>
        </w:rPr>
        <w:t>Mass HighTech</w:t>
      </w:r>
      <w:r>
        <w:rPr>
          <w:rFonts w:ascii="Janson Text" w:hAnsi="Janson Text"/>
          <w:sz w:val="22"/>
        </w:rPr>
        <w:t>, “Microsoft in the People’s Court,” July 10, 2000.</w:t>
      </w:r>
    </w:p>
    <w:p w14:paraId="07B53407" w14:textId="77777777" w:rsidR="002648FD" w:rsidRDefault="002648FD" w:rsidP="002648FD">
      <w:pPr>
        <w:tabs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ind w:left="360" w:hanging="360"/>
        <w:rPr>
          <w:sz w:val="22"/>
        </w:rPr>
      </w:pPr>
    </w:p>
    <w:p w14:paraId="4D999EFF" w14:textId="77777777" w:rsidR="002648FD" w:rsidRDefault="002648FD" w:rsidP="002648FD">
      <w:pPr>
        <w:tabs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ind w:left="360" w:hanging="360"/>
        <w:rPr>
          <w:rFonts w:ascii="Janson Text" w:hAnsi="Janson Text"/>
          <w:sz w:val="22"/>
        </w:rPr>
      </w:pPr>
      <w:r>
        <w:rPr>
          <w:rFonts w:ascii="Janson Text" w:hAnsi="Janson Text"/>
          <w:sz w:val="22"/>
        </w:rPr>
        <w:t>·</w:t>
      </w:r>
      <w:r>
        <w:rPr>
          <w:rFonts w:ascii="Janson Text" w:hAnsi="Janson Text"/>
          <w:sz w:val="22"/>
        </w:rPr>
        <w:tab/>
      </w:r>
      <w:r>
        <w:rPr>
          <w:rFonts w:ascii="Janson Text" w:hAnsi="Janson Text"/>
          <w:sz w:val="22"/>
          <w:u w:val="single"/>
        </w:rPr>
        <w:t>Boston Software News,</w:t>
      </w:r>
      <w:r>
        <w:rPr>
          <w:rFonts w:ascii="Janson Text" w:hAnsi="Janson Text"/>
          <w:sz w:val="22"/>
        </w:rPr>
        <w:t xml:space="preserve"> Monthly Columnist on Legal Issues in Computer Industry, 2000.</w:t>
      </w:r>
    </w:p>
    <w:p w14:paraId="19758E28" w14:textId="77777777" w:rsidR="002648FD" w:rsidRDefault="002648FD" w:rsidP="002648FD">
      <w:pPr>
        <w:tabs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ind w:left="360" w:hanging="360"/>
        <w:rPr>
          <w:rFonts w:ascii="Janson Text" w:hAnsi="Janson Text"/>
          <w:sz w:val="22"/>
        </w:rPr>
      </w:pPr>
    </w:p>
    <w:p w14:paraId="4DDB4F20" w14:textId="77777777" w:rsidR="002648FD" w:rsidRDefault="002648FD" w:rsidP="002648FD">
      <w:pPr>
        <w:tabs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ind w:left="360" w:hanging="360"/>
        <w:rPr>
          <w:rFonts w:ascii="Janson Text" w:hAnsi="Janson Text"/>
          <w:sz w:val="22"/>
        </w:rPr>
      </w:pPr>
      <w:r>
        <w:rPr>
          <w:rFonts w:ascii="Janson Text" w:hAnsi="Janson Text"/>
          <w:sz w:val="22"/>
        </w:rPr>
        <w:t>·</w:t>
      </w:r>
      <w:r>
        <w:rPr>
          <w:rFonts w:ascii="Janson Text" w:hAnsi="Janson Text"/>
          <w:sz w:val="22"/>
        </w:rPr>
        <w:tab/>
      </w:r>
      <w:r>
        <w:rPr>
          <w:rFonts w:ascii="Janson Text" w:hAnsi="Janson Text"/>
          <w:sz w:val="22"/>
          <w:u w:val="single"/>
        </w:rPr>
        <w:t>Mass High Tech,</w:t>
      </w:r>
      <w:r>
        <w:rPr>
          <w:rFonts w:ascii="Janson Text" w:hAnsi="Janson Text"/>
          <w:sz w:val="22"/>
        </w:rPr>
        <w:t xml:space="preserve"> “Windows Source Code: Chicken Soup in the Microsoft Case,” May 10, 2000.</w:t>
      </w:r>
    </w:p>
    <w:p w14:paraId="71775A1C" w14:textId="77777777" w:rsidR="002648FD" w:rsidRDefault="002648FD" w:rsidP="002648FD">
      <w:pPr>
        <w:tabs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ind w:left="360" w:hanging="360"/>
        <w:rPr>
          <w:rFonts w:ascii="Janson Text" w:hAnsi="Janson Text"/>
          <w:sz w:val="22"/>
        </w:rPr>
      </w:pPr>
    </w:p>
    <w:p w14:paraId="0AC8DC10" w14:textId="77777777" w:rsidR="002648FD" w:rsidRDefault="002648FD" w:rsidP="002648FD">
      <w:pPr>
        <w:tabs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ind w:left="360" w:hanging="360"/>
        <w:rPr>
          <w:rFonts w:ascii="Janson Text" w:hAnsi="Janson Text"/>
          <w:sz w:val="22"/>
        </w:rPr>
      </w:pPr>
      <w:r>
        <w:rPr>
          <w:rFonts w:ascii="Janson Text" w:hAnsi="Janson Text"/>
          <w:sz w:val="22"/>
        </w:rPr>
        <w:t>·</w:t>
      </w:r>
      <w:r>
        <w:rPr>
          <w:rFonts w:ascii="Janson Text" w:hAnsi="Janson Text"/>
          <w:sz w:val="22"/>
        </w:rPr>
        <w:tab/>
      </w:r>
      <w:r>
        <w:rPr>
          <w:rFonts w:ascii="Janson Text" w:hAnsi="Janson Text"/>
          <w:sz w:val="22"/>
          <w:u w:val="single"/>
        </w:rPr>
        <w:t>Aspen Y2K Advisor,</w:t>
      </w:r>
      <w:r>
        <w:rPr>
          <w:rFonts w:ascii="Janson Text" w:hAnsi="Janson Text"/>
          <w:sz w:val="22"/>
        </w:rPr>
        <w:t xml:space="preserve"> “Y2K: Heal Thyself - Did the Bug Make Its Own Vaccine?</w:t>
      </w:r>
      <w:proofErr w:type="gramStart"/>
      <w:r>
        <w:rPr>
          <w:rFonts w:ascii="Janson Text" w:hAnsi="Janson Text"/>
          <w:sz w:val="22"/>
        </w:rPr>
        <w:t>”,</w:t>
      </w:r>
      <w:proofErr w:type="gramEnd"/>
      <w:r>
        <w:rPr>
          <w:rFonts w:ascii="Janson Text" w:hAnsi="Janson Text"/>
          <w:sz w:val="22"/>
        </w:rPr>
        <w:t xml:space="preserve"> December, 1999.</w:t>
      </w:r>
    </w:p>
    <w:p w14:paraId="56AEF6E7" w14:textId="77777777" w:rsidR="002648FD" w:rsidRDefault="002648FD" w:rsidP="002648FD">
      <w:pPr>
        <w:tabs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ind w:left="360" w:hanging="360"/>
        <w:rPr>
          <w:rFonts w:ascii="Janson Text" w:hAnsi="Janson Text"/>
          <w:sz w:val="22"/>
        </w:rPr>
      </w:pPr>
    </w:p>
    <w:p w14:paraId="1142D263" w14:textId="77777777" w:rsidR="002648FD" w:rsidRDefault="002648FD" w:rsidP="002648FD">
      <w:pPr>
        <w:tabs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ind w:left="360" w:hanging="360"/>
        <w:rPr>
          <w:rFonts w:ascii="Janson Text" w:hAnsi="Janson Text"/>
          <w:sz w:val="22"/>
        </w:rPr>
      </w:pPr>
      <w:r>
        <w:rPr>
          <w:rFonts w:ascii="Janson Text" w:hAnsi="Janson Text"/>
          <w:sz w:val="22"/>
        </w:rPr>
        <w:t>·</w:t>
      </w:r>
      <w:r>
        <w:rPr>
          <w:rFonts w:ascii="Janson Text" w:hAnsi="Janson Text"/>
          <w:sz w:val="22"/>
        </w:rPr>
        <w:tab/>
      </w:r>
      <w:r>
        <w:rPr>
          <w:rFonts w:ascii="Janson Text" w:hAnsi="Janson Text"/>
          <w:sz w:val="22"/>
          <w:u w:val="single"/>
        </w:rPr>
        <w:t>Mass HighTech</w:t>
      </w:r>
      <w:r>
        <w:rPr>
          <w:rFonts w:ascii="Janson Text" w:hAnsi="Janson Text"/>
          <w:sz w:val="22"/>
        </w:rPr>
        <w:t>, “Would the Y2K bug have Torpedoed your Computers?”, November 21, 1999.</w:t>
      </w:r>
    </w:p>
    <w:p w14:paraId="4B8DEAF8" w14:textId="77777777" w:rsidR="002648FD" w:rsidRDefault="002648FD" w:rsidP="002648FD">
      <w:pPr>
        <w:tabs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ind w:left="360" w:hanging="360"/>
        <w:rPr>
          <w:rFonts w:ascii="Janson Text" w:hAnsi="Janson Text"/>
          <w:sz w:val="22"/>
        </w:rPr>
      </w:pPr>
    </w:p>
    <w:p w14:paraId="1E7BFF1E" w14:textId="77777777" w:rsidR="002648FD" w:rsidRDefault="002648FD" w:rsidP="002648FD">
      <w:pPr>
        <w:tabs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ind w:left="360" w:hanging="360"/>
        <w:rPr>
          <w:rFonts w:ascii="Janson Text" w:hAnsi="Janson Text"/>
          <w:sz w:val="22"/>
        </w:rPr>
      </w:pPr>
      <w:r>
        <w:rPr>
          <w:rFonts w:ascii="Janson Text" w:hAnsi="Janson Text"/>
          <w:sz w:val="22"/>
        </w:rPr>
        <w:t>·</w:t>
      </w:r>
      <w:r>
        <w:rPr>
          <w:rFonts w:ascii="Janson Text" w:hAnsi="Janson Text"/>
          <w:sz w:val="22"/>
        </w:rPr>
        <w:tab/>
      </w:r>
      <w:r>
        <w:rPr>
          <w:rFonts w:ascii="Janson Text" w:hAnsi="Janson Text"/>
          <w:sz w:val="22"/>
          <w:u w:val="single"/>
        </w:rPr>
        <w:t>Boston Business Journal,</w:t>
      </w:r>
      <w:r>
        <w:rPr>
          <w:rFonts w:ascii="Janson Text" w:hAnsi="Janson Text"/>
          <w:sz w:val="22"/>
        </w:rPr>
        <w:t xml:space="preserve"> “Companies Use an Old Maritime Clause to Sue Insurers,” November 12, 1999.</w:t>
      </w:r>
    </w:p>
    <w:p w14:paraId="15F6DF45" w14:textId="77777777" w:rsidR="002648FD" w:rsidRDefault="002648FD" w:rsidP="002648FD">
      <w:pPr>
        <w:tabs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ind w:left="360" w:hanging="360"/>
        <w:rPr>
          <w:rFonts w:ascii="Janson Text" w:hAnsi="Janson Text"/>
          <w:sz w:val="22"/>
        </w:rPr>
      </w:pPr>
    </w:p>
    <w:p w14:paraId="3AE0047A" w14:textId="77777777" w:rsidR="002648FD" w:rsidRDefault="002648FD" w:rsidP="002648FD">
      <w:pPr>
        <w:tabs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ind w:left="360" w:hanging="360"/>
        <w:rPr>
          <w:rFonts w:ascii="Janson Text" w:hAnsi="Janson Text"/>
          <w:sz w:val="22"/>
        </w:rPr>
      </w:pPr>
      <w:r>
        <w:rPr>
          <w:rFonts w:ascii="Janson Text" w:hAnsi="Janson Text"/>
          <w:sz w:val="22"/>
        </w:rPr>
        <w:t>·</w:t>
      </w:r>
      <w:r>
        <w:rPr>
          <w:rFonts w:ascii="Janson Text" w:hAnsi="Janson Text"/>
          <w:sz w:val="22"/>
        </w:rPr>
        <w:tab/>
      </w:r>
      <w:r>
        <w:rPr>
          <w:rFonts w:ascii="Janson Text" w:hAnsi="Janson Text"/>
          <w:sz w:val="22"/>
          <w:u w:val="single"/>
        </w:rPr>
        <w:t>Mass HighTech</w:t>
      </w:r>
      <w:r>
        <w:rPr>
          <w:rFonts w:ascii="Janson Text" w:hAnsi="Janson Text"/>
          <w:sz w:val="22"/>
        </w:rPr>
        <w:t>, “How to Control Employee Gossip in Web Chat Rooms,” October 25, 1999.</w:t>
      </w:r>
    </w:p>
    <w:p w14:paraId="3F188ED1" w14:textId="77777777" w:rsidR="002648FD" w:rsidRDefault="002648FD" w:rsidP="002648FD">
      <w:pPr>
        <w:tabs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ind w:left="360" w:hanging="360"/>
        <w:rPr>
          <w:rFonts w:ascii="Janson Text" w:hAnsi="Janson Text"/>
          <w:sz w:val="22"/>
        </w:rPr>
      </w:pPr>
    </w:p>
    <w:p w14:paraId="2C2BC13E" w14:textId="77777777" w:rsidR="002648FD" w:rsidRDefault="002648FD" w:rsidP="002648FD">
      <w:pPr>
        <w:tabs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ind w:left="360" w:hanging="360"/>
        <w:rPr>
          <w:rFonts w:ascii="Janson Text" w:hAnsi="Janson Text"/>
          <w:sz w:val="22"/>
        </w:rPr>
      </w:pPr>
      <w:r>
        <w:rPr>
          <w:rFonts w:ascii="Janson Text" w:hAnsi="Janson Text"/>
          <w:sz w:val="22"/>
        </w:rPr>
        <w:t>·</w:t>
      </w:r>
      <w:r>
        <w:rPr>
          <w:rFonts w:ascii="Janson Text" w:hAnsi="Janson Text"/>
          <w:sz w:val="22"/>
        </w:rPr>
        <w:tab/>
      </w:r>
      <w:r>
        <w:rPr>
          <w:rFonts w:ascii="Janson Text" w:hAnsi="Janson Text"/>
          <w:sz w:val="22"/>
          <w:u w:val="single"/>
        </w:rPr>
        <w:t>Mass HighTech</w:t>
      </w:r>
      <w:r>
        <w:rPr>
          <w:rFonts w:ascii="Janson Text" w:hAnsi="Janson Text"/>
          <w:sz w:val="22"/>
        </w:rPr>
        <w:t>, “Prune Cyber-Grapevine to Stop Chatty Employees,” October 11, 1999.</w:t>
      </w:r>
    </w:p>
    <w:p w14:paraId="25A12EC8" w14:textId="77777777" w:rsidR="002648FD" w:rsidRDefault="002648FD" w:rsidP="002648FD">
      <w:pPr>
        <w:rPr>
          <w:rFonts w:ascii="Janson Text" w:hAnsi="Janson Text"/>
          <w:sz w:val="22"/>
        </w:rPr>
      </w:pPr>
    </w:p>
    <w:p w14:paraId="338C7E88" w14:textId="77777777" w:rsidR="002648FD" w:rsidRDefault="002648FD" w:rsidP="002648FD">
      <w:pPr>
        <w:tabs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ind w:left="360" w:hanging="360"/>
        <w:rPr>
          <w:rFonts w:ascii="Janson Text" w:hAnsi="Janson Text"/>
          <w:sz w:val="22"/>
        </w:rPr>
      </w:pPr>
      <w:r>
        <w:rPr>
          <w:rFonts w:ascii="Janson Text" w:hAnsi="Janson Text"/>
          <w:sz w:val="22"/>
        </w:rPr>
        <w:t>·</w:t>
      </w:r>
      <w:r>
        <w:rPr>
          <w:rFonts w:ascii="Janson Text" w:hAnsi="Janson Text"/>
          <w:sz w:val="22"/>
        </w:rPr>
        <w:tab/>
      </w:r>
      <w:r>
        <w:rPr>
          <w:rFonts w:ascii="Janson Text" w:hAnsi="Janson Text"/>
          <w:sz w:val="22"/>
          <w:u w:val="single"/>
        </w:rPr>
        <w:t>MetroWest Daily News</w:t>
      </w:r>
      <w:r>
        <w:rPr>
          <w:rFonts w:ascii="Janson Text" w:hAnsi="Janson Text"/>
          <w:sz w:val="22"/>
        </w:rPr>
        <w:t>, Monthly columnist on Y2K issues for business, 1999.</w:t>
      </w:r>
    </w:p>
    <w:p w14:paraId="2FDEF303" w14:textId="77777777" w:rsidR="002648FD" w:rsidRDefault="002648FD" w:rsidP="002648FD">
      <w:pPr>
        <w:tabs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ind w:left="360" w:hanging="360"/>
        <w:rPr>
          <w:rFonts w:ascii="Janson Text" w:hAnsi="Janson Text"/>
          <w:sz w:val="22"/>
        </w:rPr>
        <w:sectPr w:rsidR="002648FD">
          <w:type w:val="continuous"/>
          <w:pgSz w:w="12240" w:h="15840" w:code="1"/>
          <w:pgMar w:top="2160" w:right="1440" w:bottom="1296" w:left="1440" w:header="720" w:footer="720" w:gutter="0"/>
          <w:paperSrc w:first="2" w:other="2"/>
          <w:cols w:num="2" w:space="720" w:equalWidth="0">
            <w:col w:w="4464" w:space="720"/>
            <w:col w:w="4176"/>
          </w:cols>
          <w:titlePg/>
        </w:sectPr>
      </w:pPr>
    </w:p>
    <w:p w14:paraId="171D7822" w14:textId="77777777" w:rsidR="002648FD" w:rsidRDefault="002648FD" w:rsidP="00795FB0">
      <w:pPr>
        <w:tabs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ind w:left="360" w:hanging="360"/>
        <w:rPr>
          <w:rFonts w:ascii="Janson Text" w:hAnsi="Janson Text"/>
          <w:sz w:val="22"/>
        </w:rPr>
      </w:pPr>
    </w:p>
    <w:sectPr w:rsidR="002648FD" w:rsidSect="007D3AE0">
      <w:footerReference w:type="default" r:id="rId11"/>
      <w:footerReference w:type="first" r:id="rId12"/>
      <w:pgSz w:w="12240" w:h="15840" w:code="1"/>
      <w:pgMar w:top="2160" w:right="1440" w:bottom="1296" w:left="1440" w:header="720" w:footer="720" w:gutter="0"/>
      <w:paperSrc w:first="2" w:other="2"/>
      <w:cols w:space="720" w:equalWidth="0">
        <w:col w:w="9360" w:space="720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843876" w14:textId="77777777" w:rsidR="0089460D" w:rsidRDefault="0089460D">
      <w:r>
        <w:separator/>
      </w:r>
    </w:p>
  </w:endnote>
  <w:endnote w:type="continuationSeparator" w:id="0">
    <w:p w14:paraId="097F220B" w14:textId="77777777" w:rsidR="0089460D" w:rsidRDefault="00894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anson Tex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58B82" w14:textId="77777777" w:rsidR="002648FD" w:rsidRDefault="002648FD">
    <w:pPr>
      <w:pStyle w:val="Footer"/>
      <w:rPr>
        <w:sz w:val="16"/>
      </w:rPr>
    </w:pPr>
  </w:p>
  <w:p w14:paraId="1315E42E" w14:textId="77777777" w:rsidR="002648FD" w:rsidRDefault="002648FD">
    <w:pPr>
      <w:pStyle w:val="Footer"/>
      <w:rPr>
        <w:sz w:val="16"/>
      </w:rPr>
    </w:pPr>
  </w:p>
  <w:p w14:paraId="49DF660B" w14:textId="77777777" w:rsidR="002648FD" w:rsidRDefault="002648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20388" w14:textId="77777777" w:rsidR="002648FD" w:rsidRDefault="002648FD">
    <w:pPr>
      <w:pStyle w:val="Footer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DF5A0" w14:textId="77777777" w:rsidR="003E3EE3" w:rsidRDefault="003E3EE3">
    <w:pPr>
      <w:pStyle w:val="Footer"/>
      <w:rPr>
        <w:sz w:val="16"/>
      </w:rPr>
    </w:pPr>
  </w:p>
  <w:p w14:paraId="5C84EF1D" w14:textId="77777777" w:rsidR="003E3EE3" w:rsidRDefault="003E3EE3">
    <w:pPr>
      <w:pStyle w:val="Footer"/>
      <w:rPr>
        <w:sz w:val="16"/>
      </w:rPr>
    </w:pPr>
  </w:p>
  <w:p w14:paraId="72D60C44" w14:textId="77777777" w:rsidR="003E3EE3" w:rsidRDefault="003E3EE3">
    <w:pPr>
      <w:pStyle w:val="Footer"/>
      <w:rPr>
        <w:sz w:val="16"/>
      </w:rPr>
    </w:pPr>
    <w:r>
      <w:rPr>
        <w:sz w:val="16"/>
      </w:rPr>
      <w:t>ID # 229459v01/5555-1</w:t>
    </w:r>
  </w:p>
  <w:p w14:paraId="18A179A7" w14:textId="77777777" w:rsidR="003E3EE3" w:rsidRDefault="00EE3E45">
    <w:pPr>
      <w:pStyle w:val="Footer"/>
      <w:rPr>
        <w:sz w:val="16"/>
      </w:rPr>
    </w:pPr>
    <w:r>
      <w:rPr>
        <w:sz w:val="16"/>
      </w:rPr>
      <w:fldChar w:fldCharType="begin"/>
    </w:r>
    <w:r w:rsidR="003E3EE3">
      <w:rPr>
        <w:sz w:val="16"/>
      </w:rPr>
      <w:instrText xml:space="preserve"> TIME \@ "M/d/yyyy" </w:instrText>
    </w:r>
    <w:r>
      <w:rPr>
        <w:sz w:val="16"/>
      </w:rPr>
      <w:fldChar w:fldCharType="separate"/>
    </w:r>
    <w:r w:rsidR="0030689A">
      <w:rPr>
        <w:noProof/>
        <w:sz w:val="16"/>
      </w:rPr>
      <w:t>5/12/2020</w:t>
    </w:r>
    <w:r>
      <w:rPr>
        <w:sz w:val="16"/>
      </w:rPr>
      <w:fldChar w:fldCharType="end"/>
    </w:r>
  </w:p>
  <w:p w14:paraId="05C4B358" w14:textId="77777777" w:rsidR="003E3EE3" w:rsidRDefault="003E3EE3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28BCE" w14:textId="77777777" w:rsidR="003E3EE3" w:rsidRDefault="003E3EE3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00A030" w14:textId="77777777" w:rsidR="0089460D" w:rsidRDefault="0089460D">
      <w:r>
        <w:separator/>
      </w:r>
    </w:p>
  </w:footnote>
  <w:footnote w:type="continuationSeparator" w:id="0">
    <w:p w14:paraId="39E1DF88" w14:textId="77777777" w:rsidR="0089460D" w:rsidRDefault="00894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504F6"/>
    <w:multiLevelType w:val="hybridMultilevel"/>
    <w:tmpl w:val="E996D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D7A90"/>
    <w:multiLevelType w:val="hybridMultilevel"/>
    <w:tmpl w:val="77C080DE"/>
    <w:lvl w:ilvl="0" w:tplc="5350BFCA">
      <w:numFmt w:val="bullet"/>
      <w:lvlText w:val="·"/>
      <w:lvlJc w:val="left"/>
      <w:pPr>
        <w:ind w:left="720" w:hanging="360"/>
      </w:pPr>
      <w:rPr>
        <w:rFonts w:ascii="Janson Text" w:eastAsia="Times New Roman" w:hAnsi="Janson Tex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B63DE"/>
    <w:multiLevelType w:val="hybridMultilevel"/>
    <w:tmpl w:val="FCA4E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263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02A5558"/>
    <w:multiLevelType w:val="hybridMultilevel"/>
    <w:tmpl w:val="44C21E56"/>
    <w:lvl w:ilvl="0" w:tplc="5350BFCA">
      <w:numFmt w:val="bullet"/>
      <w:lvlText w:val="·"/>
      <w:lvlJc w:val="left"/>
      <w:pPr>
        <w:ind w:left="720" w:hanging="360"/>
      </w:pPr>
      <w:rPr>
        <w:rFonts w:ascii="Janson Text" w:eastAsia="Times New Roman" w:hAnsi="Janson Tex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9825EA"/>
    <w:multiLevelType w:val="hybridMultilevel"/>
    <w:tmpl w:val="64B27E36"/>
    <w:lvl w:ilvl="0" w:tplc="5350BFCA">
      <w:numFmt w:val="bullet"/>
      <w:lvlText w:val="·"/>
      <w:lvlJc w:val="left"/>
      <w:pPr>
        <w:ind w:left="720" w:hanging="360"/>
      </w:pPr>
      <w:rPr>
        <w:rFonts w:ascii="Janson Text" w:eastAsia="Times New Roman" w:hAnsi="Janson Tex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681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130"/>
    <w:rsid w:val="00017E5E"/>
    <w:rsid w:val="000268D5"/>
    <w:rsid w:val="00063A8C"/>
    <w:rsid w:val="0008700E"/>
    <w:rsid w:val="000A18C7"/>
    <w:rsid w:val="000D1AA6"/>
    <w:rsid w:val="000F39E2"/>
    <w:rsid w:val="0017563F"/>
    <w:rsid w:val="00177CCA"/>
    <w:rsid w:val="001B1143"/>
    <w:rsid w:val="001C15C5"/>
    <w:rsid w:val="001D55E5"/>
    <w:rsid w:val="002127FC"/>
    <w:rsid w:val="00221A42"/>
    <w:rsid w:val="00243AEE"/>
    <w:rsid w:val="0024659A"/>
    <w:rsid w:val="002479D3"/>
    <w:rsid w:val="002546D3"/>
    <w:rsid w:val="0026162E"/>
    <w:rsid w:val="002648FD"/>
    <w:rsid w:val="00274537"/>
    <w:rsid w:val="002A1C49"/>
    <w:rsid w:val="002A3297"/>
    <w:rsid w:val="002F7FB7"/>
    <w:rsid w:val="0030689A"/>
    <w:rsid w:val="0032036F"/>
    <w:rsid w:val="00386D37"/>
    <w:rsid w:val="003C2D82"/>
    <w:rsid w:val="003E3EE3"/>
    <w:rsid w:val="00416C80"/>
    <w:rsid w:val="00444C82"/>
    <w:rsid w:val="00467D62"/>
    <w:rsid w:val="0048010A"/>
    <w:rsid w:val="005239E7"/>
    <w:rsid w:val="00541964"/>
    <w:rsid w:val="005B02BE"/>
    <w:rsid w:val="005B5543"/>
    <w:rsid w:val="005C6EC8"/>
    <w:rsid w:val="005D1805"/>
    <w:rsid w:val="00626722"/>
    <w:rsid w:val="006303AF"/>
    <w:rsid w:val="00667634"/>
    <w:rsid w:val="006776F6"/>
    <w:rsid w:val="00686C07"/>
    <w:rsid w:val="006B0F68"/>
    <w:rsid w:val="006B5974"/>
    <w:rsid w:val="006E5173"/>
    <w:rsid w:val="006E7407"/>
    <w:rsid w:val="0070493D"/>
    <w:rsid w:val="007249BE"/>
    <w:rsid w:val="0074650F"/>
    <w:rsid w:val="00795FB0"/>
    <w:rsid w:val="007D3AE0"/>
    <w:rsid w:val="007D625F"/>
    <w:rsid w:val="007F2ECD"/>
    <w:rsid w:val="00836366"/>
    <w:rsid w:val="0089460D"/>
    <w:rsid w:val="00965CF5"/>
    <w:rsid w:val="00965D6C"/>
    <w:rsid w:val="00983447"/>
    <w:rsid w:val="00987AA4"/>
    <w:rsid w:val="009908AC"/>
    <w:rsid w:val="009A79DD"/>
    <w:rsid w:val="009E62FA"/>
    <w:rsid w:val="00A12AC9"/>
    <w:rsid w:val="00A35855"/>
    <w:rsid w:val="00A37220"/>
    <w:rsid w:val="00A565E8"/>
    <w:rsid w:val="00A60C92"/>
    <w:rsid w:val="00A75989"/>
    <w:rsid w:val="00A919BF"/>
    <w:rsid w:val="00A979CB"/>
    <w:rsid w:val="00AE40C0"/>
    <w:rsid w:val="00AE7BB1"/>
    <w:rsid w:val="00AF2145"/>
    <w:rsid w:val="00B06935"/>
    <w:rsid w:val="00B2612C"/>
    <w:rsid w:val="00B74916"/>
    <w:rsid w:val="00BD66D1"/>
    <w:rsid w:val="00BF638C"/>
    <w:rsid w:val="00C0152A"/>
    <w:rsid w:val="00C57366"/>
    <w:rsid w:val="00C71E5A"/>
    <w:rsid w:val="00C96130"/>
    <w:rsid w:val="00CB599F"/>
    <w:rsid w:val="00CD23E5"/>
    <w:rsid w:val="00D52C28"/>
    <w:rsid w:val="00D57463"/>
    <w:rsid w:val="00DC1388"/>
    <w:rsid w:val="00EC7B69"/>
    <w:rsid w:val="00EE3E45"/>
    <w:rsid w:val="00EE5479"/>
    <w:rsid w:val="00F94A06"/>
    <w:rsid w:val="00FE1B45"/>
    <w:rsid w:val="00FE4825"/>
    <w:rsid w:val="00FF1435"/>
    <w:rsid w:val="00FF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1C1B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AE0"/>
  </w:style>
  <w:style w:type="paragraph" w:styleId="Heading5">
    <w:name w:val="heading 5"/>
    <w:basedOn w:val="Normal"/>
    <w:next w:val="Normal"/>
    <w:qFormat/>
    <w:rsid w:val="007D3AE0"/>
    <w:pPr>
      <w:keepNext/>
      <w:tabs>
        <w:tab w:val="left" w:pos="72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10080"/>
      </w:tabs>
      <w:ind w:left="720" w:hanging="7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7D3AE0"/>
    <w:pPr>
      <w:keepNext/>
      <w:tabs>
        <w:tab w:val="left" w:pos="72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10080"/>
      </w:tabs>
      <w:ind w:left="720" w:hanging="720"/>
      <w:jc w:val="both"/>
      <w:outlineLvl w:val="5"/>
    </w:pPr>
    <w:rPr>
      <w:b/>
      <w:color w:val="000000"/>
    </w:rPr>
  </w:style>
  <w:style w:type="paragraph" w:styleId="Heading8">
    <w:name w:val="heading 8"/>
    <w:basedOn w:val="Normal"/>
    <w:next w:val="Normal"/>
    <w:qFormat/>
    <w:rsid w:val="007D3AE0"/>
    <w:pPr>
      <w:keepNext/>
      <w:tabs>
        <w:tab w:val="left" w:pos="360"/>
      </w:tabs>
      <w:autoSpaceDE w:val="0"/>
      <w:autoSpaceDN w:val="0"/>
      <w:adjustRightInd w:val="0"/>
      <w:spacing w:line="280" w:lineRule="atLeast"/>
      <w:jc w:val="center"/>
      <w:outlineLvl w:val="7"/>
    </w:pPr>
    <w:rPr>
      <w:rFonts w:ascii="Janson Text" w:hAnsi="Janson Text"/>
      <w:i/>
      <w:iCs/>
      <w:szCs w:val="24"/>
    </w:rPr>
  </w:style>
  <w:style w:type="paragraph" w:styleId="Heading9">
    <w:name w:val="heading 9"/>
    <w:basedOn w:val="Normal"/>
    <w:next w:val="Normal"/>
    <w:qFormat/>
    <w:rsid w:val="007D3AE0"/>
    <w:pPr>
      <w:keepNext/>
      <w:tabs>
        <w:tab w:val="left" w:pos="72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10080"/>
      </w:tabs>
      <w:ind w:left="720" w:hanging="720"/>
      <w:jc w:val="both"/>
      <w:outlineLvl w:val="8"/>
    </w:pPr>
    <w:rPr>
      <w:b/>
      <w:small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7D3AE0"/>
    <w:pPr>
      <w:widowControl w:val="0"/>
      <w:tabs>
        <w:tab w:val="right" w:leader="dot" w:pos="9360"/>
      </w:tabs>
      <w:suppressAutoHyphens/>
      <w:spacing w:before="480"/>
      <w:ind w:left="720" w:right="720" w:hanging="720"/>
    </w:pPr>
    <w:rPr>
      <w:rFonts w:ascii="Courier New" w:hAnsi="Courier New"/>
      <w:sz w:val="24"/>
    </w:rPr>
  </w:style>
  <w:style w:type="paragraph" w:styleId="EnvelopeAddress">
    <w:name w:val="envelope address"/>
    <w:basedOn w:val="Normal"/>
    <w:rsid w:val="007D3AE0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sid w:val="007D3AE0"/>
  </w:style>
  <w:style w:type="paragraph" w:customStyle="1" w:styleId="Name">
    <w:name w:val="Name"/>
    <w:basedOn w:val="Title"/>
    <w:rsid w:val="007D3AE0"/>
    <w:pPr>
      <w:autoSpaceDE w:val="0"/>
      <w:autoSpaceDN w:val="0"/>
      <w:adjustRightInd w:val="0"/>
      <w:spacing w:before="0" w:after="0"/>
      <w:outlineLvl w:val="9"/>
    </w:pPr>
    <w:rPr>
      <w:rFonts w:ascii="Janson Text" w:hAnsi="Janson Text" w:cs="Times New Roman"/>
      <w:b w:val="0"/>
      <w:bCs w:val="0"/>
      <w:kern w:val="0"/>
      <w:sz w:val="30"/>
      <w:szCs w:val="30"/>
    </w:rPr>
  </w:style>
  <w:style w:type="paragraph" w:styleId="Title">
    <w:name w:val="Title"/>
    <w:basedOn w:val="Normal"/>
    <w:qFormat/>
    <w:rsid w:val="007D3AE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eader">
    <w:name w:val="header"/>
    <w:basedOn w:val="Normal"/>
    <w:rsid w:val="007D3A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3AE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573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03AF"/>
    <w:pPr>
      <w:ind w:left="720"/>
      <w:contextualSpacing/>
    </w:pPr>
  </w:style>
  <w:style w:type="table" w:styleId="TableGrid">
    <w:name w:val="Table Grid"/>
    <w:basedOn w:val="TableNormal"/>
    <w:rsid w:val="007F2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AE0"/>
  </w:style>
  <w:style w:type="paragraph" w:styleId="Heading5">
    <w:name w:val="heading 5"/>
    <w:basedOn w:val="Normal"/>
    <w:next w:val="Normal"/>
    <w:qFormat/>
    <w:rsid w:val="007D3AE0"/>
    <w:pPr>
      <w:keepNext/>
      <w:tabs>
        <w:tab w:val="left" w:pos="72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10080"/>
      </w:tabs>
      <w:ind w:left="720" w:hanging="7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7D3AE0"/>
    <w:pPr>
      <w:keepNext/>
      <w:tabs>
        <w:tab w:val="left" w:pos="72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10080"/>
      </w:tabs>
      <w:ind w:left="720" w:hanging="720"/>
      <w:jc w:val="both"/>
      <w:outlineLvl w:val="5"/>
    </w:pPr>
    <w:rPr>
      <w:b/>
      <w:color w:val="000000"/>
    </w:rPr>
  </w:style>
  <w:style w:type="paragraph" w:styleId="Heading8">
    <w:name w:val="heading 8"/>
    <w:basedOn w:val="Normal"/>
    <w:next w:val="Normal"/>
    <w:qFormat/>
    <w:rsid w:val="007D3AE0"/>
    <w:pPr>
      <w:keepNext/>
      <w:tabs>
        <w:tab w:val="left" w:pos="360"/>
      </w:tabs>
      <w:autoSpaceDE w:val="0"/>
      <w:autoSpaceDN w:val="0"/>
      <w:adjustRightInd w:val="0"/>
      <w:spacing w:line="280" w:lineRule="atLeast"/>
      <w:jc w:val="center"/>
      <w:outlineLvl w:val="7"/>
    </w:pPr>
    <w:rPr>
      <w:rFonts w:ascii="Janson Text" w:hAnsi="Janson Text"/>
      <w:i/>
      <w:iCs/>
      <w:szCs w:val="24"/>
    </w:rPr>
  </w:style>
  <w:style w:type="paragraph" w:styleId="Heading9">
    <w:name w:val="heading 9"/>
    <w:basedOn w:val="Normal"/>
    <w:next w:val="Normal"/>
    <w:qFormat/>
    <w:rsid w:val="007D3AE0"/>
    <w:pPr>
      <w:keepNext/>
      <w:tabs>
        <w:tab w:val="left" w:pos="72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10080"/>
      </w:tabs>
      <w:ind w:left="720" w:hanging="720"/>
      <w:jc w:val="both"/>
      <w:outlineLvl w:val="8"/>
    </w:pPr>
    <w:rPr>
      <w:b/>
      <w:small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7D3AE0"/>
    <w:pPr>
      <w:widowControl w:val="0"/>
      <w:tabs>
        <w:tab w:val="right" w:leader="dot" w:pos="9360"/>
      </w:tabs>
      <w:suppressAutoHyphens/>
      <w:spacing w:before="480"/>
      <w:ind w:left="720" w:right="720" w:hanging="720"/>
    </w:pPr>
    <w:rPr>
      <w:rFonts w:ascii="Courier New" w:hAnsi="Courier New"/>
      <w:sz w:val="24"/>
    </w:rPr>
  </w:style>
  <w:style w:type="paragraph" w:styleId="EnvelopeAddress">
    <w:name w:val="envelope address"/>
    <w:basedOn w:val="Normal"/>
    <w:rsid w:val="007D3AE0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sid w:val="007D3AE0"/>
  </w:style>
  <w:style w:type="paragraph" w:customStyle="1" w:styleId="Name">
    <w:name w:val="Name"/>
    <w:basedOn w:val="Title"/>
    <w:rsid w:val="007D3AE0"/>
    <w:pPr>
      <w:autoSpaceDE w:val="0"/>
      <w:autoSpaceDN w:val="0"/>
      <w:adjustRightInd w:val="0"/>
      <w:spacing w:before="0" w:after="0"/>
      <w:outlineLvl w:val="9"/>
    </w:pPr>
    <w:rPr>
      <w:rFonts w:ascii="Janson Text" w:hAnsi="Janson Text" w:cs="Times New Roman"/>
      <w:b w:val="0"/>
      <w:bCs w:val="0"/>
      <w:kern w:val="0"/>
      <w:sz w:val="30"/>
      <w:szCs w:val="30"/>
    </w:rPr>
  </w:style>
  <w:style w:type="paragraph" w:styleId="Title">
    <w:name w:val="Title"/>
    <w:basedOn w:val="Normal"/>
    <w:qFormat/>
    <w:rsid w:val="007D3AE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eader">
    <w:name w:val="header"/>
    <w:basedOn w:val="Normal"/>
    <w:rsid w:val="007D3A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3AE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573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03AF"/>
    <w:pPr>
      <w:ind w:left="720"/>
      <w:contextualSpacing/>
    </w:pPr>
  </w:style>
  <w:style w:type="table" w:styleId="TableGrid">
    <w:name w:val="Table Grid"/>
    <w:basedOn w:val="TableNormal"/>
    <w:rsid w:val="007F2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78284-B462-44DE-A756-29BC11C2C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930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Peter B</vt:lpstr>
    </vt:vector>
  </TitlesOfParts>
  <Company>Posternak, Blankstein &amp; Lund LLP</Company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Peter B</dc:title>
  <dc:creator>Network User</dc:creator>
  <cp:lastModifiedBy>Stephanie Bahl</cp:lastModifiedBy>
  <cp:revision>2</cp:revision>
  <cp:lastPrinted>2012-10-03T21:08:00Z</cp:lastPrinted>
  <dcterms:created xsi:type="dcterms:W3CDTF">2020-05-12T18:03:00Z</dcterms:created>
  <dcterms:modified xsi:type="dcterms:W3CDTF">2020-05-12T18:03:00Z</dcterms:modified>
</cp:coreProperties>
</file>